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FC969" w14:textId="4AF4CEAE" w:rsidR="008140E2" w:rsidRDefault="008140E2" w:rsidP="00D601D1">
      <w:pPr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8</w:t>
      </w:r>
    </w:p>
    <w:p w14:paraId="2CA9BE2E" w14:textId="70114BFF" w:rsidR="008140E2" w:rsidRDefault="008140E2" w:rsidP="00AC56C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140E2">
        <w:rPr>
          <w:rFonts w:ascii="Arial" w:hAnsi="Arial" w:cs="Arial"/>
          <w:sz w:val="24"/>
          <w:szCs w:val="24"/>
        </w:rPr>
        <w:t>An energy-efficient lightbulb, taking in 28.0 W of power,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can produce the same level of brightness as a conventional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lightbulb operating at power 100 W. The lifetime of the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 xml:space="preserve">energy-efficient bulb is 10 000 h and its purchase price </w:t>
      </w:r>
      <w:proofErr w:type="gramStart"/>
      <w:r w:rsidRPr="008140E2">
        <w:rPr>
          <w:rFonts w:ascii="Arial" w:hAnsi="Arial" w:cs="Arial"/>
          <w:sz w:val="24"/>
          <w:szCs w:val="24"/>
        </w:rPr>
        <w:t>is</w:t>
      </w:r>
      <w:proofErr w:type="gramEnd"/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$4.50, whereas the conventional bulb has a lifetime of 750 h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and costs $0.42. Determine the total savings obtained by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using one energy-efficient bulb over its lifetime as opposed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to using conventional bulbs over the same time interval.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Assume an energy cost of $0.200 per kilowatt-hour</w:t>
      </w:r>
    </w:p>
    <w:p w14:paraId="629D5E29" w14:textId="233448FD" w:rsidR="008140E2" w:rsidRDefault="008140E2" w:rsidP="008140E2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Ans:</w:t>
      </w:r>
    </w:p>
    <w:p w14:paraId="1E9CDE17" w14:textId="7C0CEFD2" w:rsidR="008140E2" w:rsidRDefault="008140E2" w:rsidP="001A3C64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</w:r>
    </w:p>
    <w:p w14:paraId="175948F2" w14:textId="575036EB" w:rsidR="001A3C64" w:rsidRDefault="001A3C64" w:rsidP="001A3C64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3B57A864" w14:textId="2CE3E80F" w:rsidR="001A3C64" w:rsidRDefault="001A3C64" w:rsidP="001A3C64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3E4A5839" w14:textId="45275534" w:rsidR="001A3C64" w:rsidRDefault="001A3C64" w:rsidP="001A3C64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10FC8535" w14:textId="428F0983" w:rsidR="001A3C64" w:rsidRDefault="001A3C64" w:rsidP="001A3C64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46CB678" w14:textId="59A0BED5" w:rsidR="001A3C64" w:rsidRDefault="001A3C64" w:rsidP="001A3C64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6C5D5C9" w14:textId="6EA742C7" w:rsidR="001A3C64" w:rsidRDefault="001A3C64" w:rsidP="001A3C64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21B9C66E" w14:textId="6EFE206E" w:rsidR="001A3C64" w:rsidRDefault="001A3C64" w:rsidP="001A3C64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262F1E30" w14:textId="78A5E596" w:rsidR="001A3C64" w:rsidRDefault="001A3C64" w:rsidP="001A3C64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F6596A5" w14:textId="4750E1D4" w:rsidR="001A3C64" w:rsidRDefault="001A3C64" w:rsidP="001A3C64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4F44A1A" w14:textId="77777777" w:rsidR="001A3C64" w:rsidRDefault="001A3C64" w:rsidP="001A3C64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5C57AFBC" w14:textId="2BCBD271" w:rsidR="008140E2" w:rsidRDefault="008140E2" w:rsidP="006C368C">
      <w:pPr>
        <w:pStyle w:val="Qalpha"/>
        <w:numPr>
          <w:ilvl w:val="0"/>
          <w:numId w:val="4"/>
        </w:numPr>
        <w:tabs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8140E2">
        <w:rPr>
          <w:rFonts w:ascii="Arial" w:hAnsi="Arial" w:cs="Arial"/>
          <w:color w:val="auto"/>
          <w:sz w:val="24"/>
          <w:szCs w:val="24"/>
        </w:rPr>
        <w:t>Make an order-of-magnitude estimate of your power output as you climb stairs. In your solution, state the physical</w:t>
      </w:r>
      <w:r w:rsidRPr="008140E2">
        <w:rPr>
          <w:rFonts w:ascii="Arial" w:hAnsi="Arial" w:cs="Arial"/>
          <w:color w:val="auto"/>
          <w:sz w:val="24"/>
          <w:szCs w:val="24"/>
        </w:rPr>
        <w:t xml:space="preserve"> </w:t>
      </w:r>
      <w:r w:rsidRPr="008140E2">
        <w:rPr>
          <w:rFonts w:ascii="Arial" w:hAnsi="Arial" w:cs="Arial"/>
          <w:color w:val="auto"/>
          <w:sz w:val="24"/>
          <w:szCs w:val="24"/>
        </w:rPr>
        <w:t>quantities you take as data and the values you measure or</w:t>
      </w:r>
      <w:r w:rsidRPr="008140E2">
        <w:rPr>
          <w:rFonts w:ascii="Arial" w:hAnsi="Arial" w:cs="Arial"/>
          <w:color w:val="auto"/>
          <w:sz w:val="24"/>
          <w:szCs w:val="24"/>
        </w:rPr>
        <w:t xml:space="preserve"> </w:t>
      </w:r>
      <w:r w:rsidRPr="008140E2">
        <w:rPr>
          <w:rFonts w:ascii="Arial" w:hAnsi="Arial" w:cs="Arial"/>
          <w:color w:val="auto"/>
          <w:sz w:val="24"/>
          <w:szCs w:val="24"/>
        </w:rPr>
        <w:t>estimate for them. Do you consider your peak power or your</w:t>
      </w:r>
      <w:r w:rsidRPr="008140E2">
        <w:rPr>
          <w:rFonts w:ascii="Arial" w:hAnsi="Arial" w:cs="Arial"/>
          <w:color w:val="auto"/>
          <w:sz w:val="24"/>
          <w:szCs w:val="24"/>
        </w:rPr>
        <w:t xml:space="preserve"> </w:t>
      </w:r>
      <w:r w:rsidRPr="008140E2">
        <w:rPr>
          <w:rFonts w:ascii="Arial" w:hAnsi="Arial" w:cs="Arial"/>
          <w:color w:val="auto"/>
          <w:sz w:val="24"/>
          <w:szCs w:val="24"/>
        </w:rPr>
        <w:t>sustainable power?</w:t>
      </w:r>
    </w:p>
    <w:p w14:paraId="21E7F43C" w14:textId="77777777" w:rsidR="008140E2" w:rsidRDefault="008140E2" w:rsidP="008140E2">
      <w:pPr>
        <w:tabs>
          <w:tab w:val="left" w:pos="709"/>
          <w:tab w:val="left" w:pos="2160"/>
        </w:tabs>
        <w:spacing w:before="80" w:after="80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Ans:</w:t>
      </w:r>
    </w:p>
    <w:p w14:paraId="45550481" w14:textId="0DF549CE" w:rsidR="008140E2" w:rsidRDefault="008140E2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  <w:r w:rsidRPr="008140E2">
        <w:rPr>
          <w:sz w:val="24"/>
        </w:rPr>
        <w:t xml:space="preserve"> </w:t>
      </w:r>
      <w:r>
        <w:rPr>
          <w:sz w:val="24"/>
        </w:rPr>
        <w:tab/>
      </w:r>
    </w:p>
    <w:p w14:paraId="161D0ED9" w14:textId="73CF5858" w:rsid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747D2D0A" w14:textId="0135C941" w:rsid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07767664" w14:textId="66A8A182" w:rsid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6E48F2FE" w14:textId="7F9EFF0B" w:rsid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11AB441B" w14:textId="72608411" w:rsid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7BB76C38" w14:textId="46BF9DD9" w:rsid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40177143" w14:textId="5E60F29A" w:rsid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4847E0ED" w14:textId="088CBBEB" w:rsid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1A11D55B" w14:textId="3932B344" w:rsid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6913FBD0" w14:textId="3EB038AC" w:rsid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097AFDB9" w14:textId="4E645083" w:rsid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7971952B" w14:textId="77777777" w:rsidR="001A3C64" w:rsidRPr="001A3C64" w:rsidRDefault="001A3C64" w:rsidP="001A3C64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</w:p>
    <w:p w14:paraId="27E0C4A3" w14:textId="77777777" w:rsidR="008140E2" w:rsidRPr="008140E2" w:rsidRDefault="008140E2" w:rsidP="008140E2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3630B2A5" w14:textId="5F2D63F0" w:rsidR="00D601D1" w:rsidRPr="00D601D1" w:rsidRDefault="00D601D1" w:rsidP="00D601D1">
      <w:pPr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 w:rsidRPr="00D601D1">
        <w:rPr>
          <w:rFonts w:ascii="Arial" w:hAnsi="Arial" w:cs="Arial"/>
          <w:b/>
          <w:sz w:val="24"/>
          <w:szCs w:val="24"/>
        </w:rPr>
        <w:t xml:space="preserve">Chapter </w:t>
      </w:r>
      <w:r w:rsidR="008140E2">
        <w:rPr>
          <w:rFonts w:ascii="Arial" w:hAnsi="Arial" w:cs="Arial"/>
          <w:b/>
          <w:sz w:val="24"/>
          <w:szCs w:val="24"/>
        </w:rPr>
        <w:t>9</w:t>
      </w:r>
    </w:p>
    <w:p w14:paraId="41AA743F" w14:textId="12CBF989" w:rsidR="00D14CA5" w:rsidRPr="00D14CA5" w:rsidRDefault="00D14CA5" w:rsidP="008844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4CA5">
        <w:rPr>
          <w:rFonts w:ascii="Arial" w:hAnsi="Arial" w:cs="Arial"/>
          <w:sz w:val="24"/>
          <w:szCs w:val="24"/>
        </w:rPr>
        <w:t>Two blocks of masses m and 3m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are placed on a frictionless, horizontal surface. A light spring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is attached to the more massive block, and the blocks are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pushed together with the spring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between them (Fig. P9.5).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A cord initially holding the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blocks together is burned; after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that happens, the block of mass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3m moves to the right with a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speed of 2.00 m/s. (a) What is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the velocity of the block of mass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m? (b) Find the system’s original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elastic potential energy, taking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>=</w:t>
      </w:r>
      <w:r w:rsidRPr="00D14CA5">
        <w:rPr>
          <w:rFonts w:ascii="Arial" w:hAnsi="Arial" w:cs="Arial"/>
          <w:sz w:val="24"/>
          <w:szCs w:val="24"/>
        </w:rPr>
        <w:t xml:space="preserve"> 0.350 kg. (c) Is the original energy in the spring or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in the cord? (d) Explain your answer to part (c). (e) Is the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momentum of the system conserved in the bursting-apart</w:t>
      </w:r>
    </w:p>
    <w:p w14:paraId="20F70ED3" w14:textId="01052AD7" w:rsidR="005D10F9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D14CA5">
        <w:rPr>
          <w:rFonts w:ascii="Arial" w:hAnsi="Arial" w:cs="Arial"/>
          <w:sz w:val="24"/>
          <w:szCs w:val="24"/>
        </w:rPr>
        <w:t>process? Explain how that is possible considering (f) there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are large forces acting and (g) there is no motion beforehand and plenty of motion afterward?</w:t>
      </w:r>
    </w:p>
    <w:p w14:paraId="4194F28B" w14:textId="00B03606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7B1BD203" w14:textId="0315466C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AF201D" wp14:editId="57168AF7">
            <wp:simplePos x="0" y="0"/>
            <wp:positionH relativeFrom="column">
              <wp:posOffset>3322320</wp:posOffset>
            </wp:positionH>
            <wp:positionV relativeFrom="paragraph">
              <wp:posOffset>3810</wp:posOffset>
            </wp:positionV>
            <wp:extent cx="2148840" cy="15544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9.5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38F88" w14:textId="1AC94720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BA5292" wp14:editId="24FE6A81">
            <wp:extent cx="2125980" cy="1219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9.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CAEC" w14:textId="77777777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7D05DE1C" w14:textId="72AEB5FE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1D6A56A8" w14:textId="77777777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3E492ABC" w14:textId="60BD0C54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Ans:</w:t>
      </w:r>
    </w:p>
    <w:p w14:paraId="2131487B" w14:textId="77777777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5176BD62" w14:textId="0C9BF8C4" w:rsidR="00D14CA5" w:rsidRDefault="00D14CA5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56A31D91" w14:textId="4AB21D84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2E2322A0" w14:textId="14F42D84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7682EF2D" w14:textId="181E8377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65A63848" w14:textId="34CA0A02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45EEBF20" w14:textId="732704A4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3AE9F580" w14:textId="3C7BF4F6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7A714373" w14:textId="66359AEC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31852B39" w14:textId="5CD7FB3A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64CDD1E2" w14:textId="46F9C7EF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7777E6D3" w14:textId="4DDF2609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04C30B01" w14:textId="4989CFC6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46F4B16D" w14:textId="34477BEA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35698744" w14:textId="77777777" w:rsidR="001A3C64" w:rsidRP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</w:p>
    <w:p w14:paraId="5DCA93E6" w14:textId="5B891B44" w:rsidR="00D14CA5" w:rsidRDefault="00D14CA5" w:rsidP="00BA02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4CA5">
        <w:rPr>
          <w:rFonts w:ascii="Arial" w:hAnsi="Arial" w:cs="Arial"/>
          <w:sz w:val="24"/>
          <w:szCs w:val="24"/>
        </w:rPr>
        <w:t>A 90.0-kg fullback running east with a speed of 5.00 m/s is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tackled by a 95.0-kg opponent running north with a speed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of 3.00 m/s. (a) Explain why the successful tackle constitutes a perfectly inelastic collision. (b) Calculate the velocity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of the players immediately after the tackle. (c) Determine</w:t>
      </w:r>
      <w:r w:rsidR="00D601D1">
        <w:rPr>
          <w:rFonts w:ascii="Arial" w:hAnsi="Arial" w:cs="Arial"/>
          <w:sz w:val="24"/>
          <w:szCs w:val="24"/>
        </w:rPr>
        <w:t xml:space="preserve"> </w:t>
      </w:r>
      <w:r w:rsidR="00D601D1" w:rsidRPr="00D601D1">
        <w:rPr>
          <w:rFonts w:ascii="Arial" w:hAnsi="Arial" w:cs="Arial"/>
          <w:sz w:val="24"/>
          <w:szCs w:val="24"/>
        </w:rPr>
        <w:t>the decrease in mechanical energy as a result of the collision. Account for this decrease.</w:t>
      </w:r>
    </w:p>
    <w:p w14:paraId="35E7D679" w14:textId="17DBB787" w:rsidR="00D601D1" w:rsidRDefault="00D601D1" w:rsidP="00D601D1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Ans:</w:t>
      </w:r>
    </w:p>
    <w:p w14:paraId="631C707C" w14:textId="0E42746A" w:rsidR="00D601D1" w:rsidRDefault="00D601D1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2678AED2" w14:textId="7ED77D7C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2BF5FE07" w14:textId="171F0F50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1D9B2F74" w14:textId="6578423D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51921AD7" w14:textId="6D1C8D88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7B6E9C07" w14:textId="5D64C209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7D74B918" w14:textId="01EDC828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1A245284" w14:textId="7E7E5D54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50CF6C61" w14:textId="407DB1A9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311573DE" w14:textId="1F0ACC77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7C52A946" w14:textId="0A34DD8A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2923BB65" w14:textId="5AD8D760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4BCB54DE" w14:textId="52839E11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1E53CEB7" w14:textId="102E0279" w:rsid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6683F76F" w14:textId="77777777" w:rsidR="001A3C64" w:rsidRPr="001A3C64" w:rsidRDefault="001A3C64" w:rsidP="001A3C6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 w:cs="Times New Roman"/>
          <w:sz w:val="24"/>
          <w:szCs w:val="24"/>
        </w:rPr>
      </w:pPr>
    </w:p>
    <w:p w14:paraId="00B0D0B3" w14:textId="3CA78D3B" w:rsidR="00D601D1" w:rsidRDefault="00D601D1" w:rsidP="00B006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01D1">
        <w:rPr>
          <w:rFonts w:ascii="Arial" w:hAnsi="Arial" w:cs="Arial"/>
          <w:sz w:val="24"/>
          <w:szCs w:val="24"/>
        </w:rPr>
        <w:t>A garden hose is held as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shown in Figure P9.32.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The hose is originally full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of motionless water. What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additional force is necessary to hold the nozzle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stationary after the water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flow is turned on if the discharge rate is 0.600 kg/s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with a speed of 25.0 m/s?</w:t>
      </w:r>
    </w:p>
    <w:p w14:paraId="02E1F3DE" w14:textId="6EA035C6" w:rsidR="00D601D1" w:rsidRDefault="00D601D1" w:rsidP="00D601D1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Ans:</w:t>
      </w:r>
    </w:p>
    <w:p w14:paraId="355D17CA" w14:textId="77777777" w:rsidR="00D601D1" w:rsidRPr="00D601D1" w:rsidRDefault="00D601D1" w:rsidP="008140E2">
      <w:pPr>
        <w:pStyle w:val="ListParagraph"/>
        <w:tabs>
          <w:tab w:val="left" w:pos="1080"/>
          <w:tab w:val="left" w:pos="2160"/>
        </w:tabs>
        <w:spacing w:before="120"/>
        <w:ind w:firstLine="0"/>
        <w:jc w:val="left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133BF0A8" w14:textId="77777777" w:rsidR="00D601D1" w:rsidRPr="00D601D1" w:rsidRDefault="00D601D1" w:rsidP="00D601D1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sectPr w:rsidR="00D601D1" w:rsidRPr="00D601D1" w:rsidSect="008140E2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T Std">
    <w:altName w:val="Palatino Linotype"/>
    <w:charset w:val="00"/>
    <w:family w:val="auto"/>
    <w:pitch w:val="variable"/>
    <w:sig w:usb0="800000AF" w:usb1="5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3F1"/>
    <w:multiLevelType w:val="hybridMultilevel"/>
    <w:tmpl w:val="BE6CAB5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804C07"/>
    <w:multiLevelType w:val="hybridMultilevel"/>
    <w:tmpl w:val="A6A6D6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2D5"/>
    <w:multiLevelType w:val="hybridMultilevel"/>
    <w:tmpl w:val="9ECA4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C5499"/>
    <w:multiLevelType w:val="hybridMultilevel"/>
    <w:tmpl w:val="9ECA4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E2"/>
    <w:rsid w:val="00004CE2"/>
    <w:rsid w:val="001A3C64"/>
    <w:rsid w:val="00263EB8"/>
    <w:rsid w:val="005D10F9"/>
    <w:rsid w:val="008140E2"/>
    <w:rsid w:val="00D14CA5"/>
    <w:rsid w:val="00D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85E4"/>
  <w15:chartTrackingRefBased/>
  <w15:docId w15:val="{2DAC67DB-BA4B-4357-9430-039A2186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TW" w:bidi="ar-SA"/>
      </w:rPr>
    </w:rPrDefault>
    <w:pPrDefault>
      <w:pPr>
        <w:spacing w:after="120" w:line="360" w:lineRule="auto"/>
        <w:ind w:left="1077" w:hanging="107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A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14CA5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Palatino LT Std" w:hAnsi="Palatino LT Std"/>
      <w:sz w:val="28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D14CA5"/>
    <w:rPr>
      <w:rFonts w:ascii="Palatino LT Std" w:hAnsi="Palatino LT Std"/>
      <w:sz w:val="28"/>
      <w:szCs w:val="24"/>
      <w:lang w:val="en-US" w:eastAsia="ja-JP"/>
    </w:rPr>
  </w:style>
  <w:style w:type="paragraph" w:customStyle="1" w:styleId="Q">
    <w:name w:val="Q"/>
    <w:basedOn w:val="Normal"/>
    <w:link w:val="QChar"/>
    <w:rsid w:val="00D14CA5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jc w:val="left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D14CA5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D601D1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Qalpha">
    <w:name w:val="Q_alpha"/>
    <w:basedOn w:val="Normal"/>
    <w:rsid w:val="008140E2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jc w:val="left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</dc:creator>
  <cp:keywords/>
  <dc:description/>
  <cp:lastModifiedBy>Vergil</cp:lastModifiedBy>
  <cp:revision>2</cp:revision>
  <dcterms:created xsi:type="dcterms:W3CDTF">2019-09-24T13:43:00Z</dcterms:created>
  <dcterms:modified xsi:type="dcterms:W3CDTF">2019-09-24T13:43:00Z</dcterms:modified>
</cp:coreProperties>
</file>