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7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57"/>
      </w:tblGrid>
      <w:tr w:rsidR="008770D9" w:rsidTr="00097ED1">
        <w:tblPrEx>
          <w:tblCellMar>
            <w:top w:w="0" w:type="dxa"/>
            <w:bottom w:w="0" w:type="dxa"/>
          </w:tblCellMar>
        </w:tblPrEx>
        <w:trPr>
          <w:trHeight w:val="19015"/>
        </w:trPr>
        <w:tc>
          <w:tcPr>
            <w:tcW w:w="12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X="615" w:tblpY="-900"/>
              <w:tblOverlap w:val="never"/>
              <w:tblW w:w="11377" w:type="dxa"/>
              <w:tblCellSpacing w:w="15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"/>
              <w:gridCol w:w="11327"/>
            </w:tblGrid>
            <w:tr w:rsidR="008770D9" w:rsidRPr="00D410CA" w:rsidTr="00D44AEE">
              <w:trPr>
                <w:trHeight w:val="2040"/>
                <w:tblCellSpacing w:w="15" w:type="dxa"/>
              </w:trPr>
              <w:tc>
                <w:tcPr>
                  <w:tcW w:w="113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70D9" w:rsidRPr="00D410CA" w:rsidRDefault="008770D9" w:rsidP="00097ED1">
                  <w:pPr>
                    <w:ind w:firstLineChars="200" w:firstLine="480"/>
                    <w:rPr>
                      <w:rFonts w:ascii="文鼎粗隸" w:eastAsia="文鼎粗隸" w:hAnsi="標楷體" w:hint="eastAsia"/>
                      <w:b/>
                      <w:szCs w:val="24"/>
                    </w:rPr>
                  </w:pPr>
                  <w:r w:rsidRPr="00D410CA">
                    <w:rPr>
                      <w:rFonts w:ascii="文鼎粗隸" w:eastAsia="文鼎粗隸" w:hAnsi="標楷體" w:hint="eastAsia"/>
                      <w:szCs w:val="24"/>
                    </w:rPr>
                    <w:t>第八屆海峽兩岸兒童及中小學圖書館學術研討會</w:t>
                  </w:r>
                  <w:r w:rsidRPr="00D410CA">
                    <w:rPr>
                      <w:rFonts w:ascii="文鼎粗隸" w:eastAsia="文鼎粗隸" w:hAnsi="標楷體" w:hint="eastAsia"/>
                      <w:b/>
                      <w:szCs w:val="24"/>
                    </w:rPr>
                    <w:t>會議論文目錄</w:t>
                  </w:r>
                </w:p>
                <w:p w:rsidR="008770D9" w:rsidRPr="00D410CA" w:rsidRDefault="008770D9" w:rsidP="00097ED1">
                  <w:pPr>
                    <w:widowControl/>
                    <w:ind w:firstLineChars="200" w:firstLine="480"/>
                    <w:rPr>
                      <w:rFonts w:ascii="文鼎粗隸" w:eastAsia="文鼎粗隸" w:hAnsi="標楷體" w:hint="eastAsia"/>
                      <w:b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柯華葳(中央大學),教出閱讀力(專題演講)</w:t>
                  </w:r>
                </w:p>
                <w:p w:rsidR="00097ED1" w:rsidRPr="00D410CA" w:rsidRDefault="008770D9" w:rsidP="00097ED1">
                  <w:pPr>
                    <w:rPr>
                      <w:rFonts w:ascii="文鼎粗隸" w:eastAsia="文鼎粗隸" w:hAnsi="標楷體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1方宣懿、許梅芳、張靜芳，國小學童讀書會研究之回顧</w:t>
                  </w:r>
                </w:p>
                <w:p w:rsidR="00097ED1" w:rsidRPr="00D410CA" w:rsidRDefault="00097ED1" w:rsidP="00097ED1">
                  <w:pPr>
                    <w:rPr>
                      <w:rFonts w:ascii="文鼎粗隸" w:eastAsia="文鼎粗隸" w:hAnsi="標楷體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2王鼎中、盧宜安、簡佩珊，建中圖書館多元化閱讀推廣活動</w:t>
                  </w:r>
                </w:p>
                <w:p w:rsidR="008770D9" w:rsidRPr="00D410CA" w:rsidRDefault="00097ED1" w:rsidP="00097ED1">
                  <w:pPr>
                    <w:ind w:left="1682" w:hangingChars="700" w:hanging="1682"/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bCs/>
                      <w:kern w:val="0"/>
                      <w:szCs w:val="24"/>
                    </w:rPr>
                    <w:t>3</w:t>
                  </w: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白靜瑜、賴苑玲，鄉鎮圖書館兒童室閱讀環境與國小高年級學童閱讀行為之研究</w:t>
                  </w:r>
                  <w:proofErr w:type="gramStart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—</w:t>
                  </w:r>
                  <w:proofErr w:type="gramEnd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以彰化縣為例</w:t>
                  </w:r>
                </w:p>
              </w:tc>
            </w:tr>
            <w:tr w:rsidR="008770D9" w:rsidRPr="00D410CA" w:rsidTr="00D44AEE">
              <w:trPr>
                <w:gridBefore w:val="1"/>
                <w:wBefore w:w="5" w:type="dxa"/>
                <w:trHeight w:val="227"/>
                <w:tblCellSpacing w:w="15" w:type="dxa"/>
              </w:trPr>
              <w:tc>
                <w:tcPr>
                  <w:tcW w:w="112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70D9" w:rsidRPr="00D410CA" w:rsidRDefault="008770D9" w:rsidP="00097ED1">
                  <w:pPr>
                    <w:widowControl/>
                    <w:rPr>
                      <w:rFonts w:ascii="文鼎粗隸" w:eastAsia="文鼎粗隸" w:hAnsi="標楷體" w:cs="Times New Roman" w:hint="eastAsia"/>
                      <w:b/>
                      <w:bCs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bCs/>
                      <w:kern w:val="0"/>
                      <w:szCs w:val="24"/>
                    </w:rPr>
                    <w:t>4</w:t>
                  </w: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任慶儀、蔡宛儒，台北縣永和市公立國小五年級學童閱讀環境與閱讀習慣之研究</w:t>
                  </w:r>
                </w:p>
              </w:tc>
            </w:tr>
            <w:tr w:rsidR="00D44AEE" w:rsidRPr="00D410CA" w:rsidTr="00D44AEE">
              <w:trPr>
                <w:trHeight w:val="12429"/>
                <w:tblCellSpacing w:w="15" w:type="dxa"/>
              </w:trPr>
              <w:tc>
                <w:tcPr>
                  <w:tcW w:w="113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44AEE" w:rsidRPr="00D410CA" w:rsidRDefault="00D44AEE" w:rsidP="00097ED1">
                  <w:pPr>
                    <w:widowControl/>
                    <w:ind w:left="1682" w:hangingChars="700" w:hanging="1682"/>
                    <w:rPr>
                      <w:rFonts w:ascii="文鼎粗隸" w:eastAsia="文鼎粗隸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bCs/>
                      <w:kern w:val="0"/>
                      <w:szCs w:val="24"/>
                    </w:rPr>
                    <w:t>5</w:t>
                  </w:r>
                  <w:proofErr w:type="gramStart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朱則剛</w:t>
                  </w:r>
                  <w:proofErr w:type="gramEnd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、林啟帆,台北市國小教師對於教學資源中心功能期望之研究</w:t>
                  </w:r>
                </w:p>
                <w:p w:rsidR="00D44AEE" w:rsidRPr="00D410CA" w:rsidRDefault="00D44AEE" w:rsidP="00097ED1">
                  <w:pPr>
                    <w:widowControl/>
                    <w:ind w:left="1682" w:hangingChars="700" w:hanging="1682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6江俊賢、林菁，台南縣國中教師資訊素養信念之調查研究</w:t>
                  </w:r>
                </w:p>
                <w:p w:rsidR="00D44AEE" w:rsidRPr="00D410CA" w:rsidRDefault="00D44AEE" w:rsidP="00097ED1">
                  <w:pPr>
                    <w:widowControl/>
                    <w:ind w:left="1682" w:hangingChars="700" w:hanging="1682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7吳佳容、蘇小鳳，公共圖書館兒童閱讀創新服務使用者之態度：以台中市文化局圖書館借書得來速服務為例</w:t>
                  </w:r>
                </w:p>
                <w:p w:rsidR="00D44AEE" w:rsidRPr="00D410CA" w:rsidRDefault="00D44AEE" w:rsidP="00097ED1">
                  <w:pPr>
                    <w:widowControl/>
                    <w:ind w:left="1682" w:hangingChars="700" w:hanging="1682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8呂明珠(台北), 小學圖書館館藏與任務分析：以新竹地區小學圖書館為例</w:t>
                  </w:r>
                </w:p>
                <w:p w:rsidR="00D44AEE" w:rsidRPr="00D410CA" w:rsidRDefault="00D44AEE" w:rsidP="00097ED1">
                  <w:pPr>
                    <w:widowControl/>
                    <w:spacing w:before="100" w:beforeAutospacing="1" w:after="100" w:afterAutospacing="1"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9呂智惠，台灣科普閱讀的發展與現況探析</w:t>
                  </w:r>
                </w:p>
                <w:p w:rsidR="00D44AEE" w:rsidRPr="00D410CA" w:rsidRDefault="00D44AEE" w:rsidP="00097ED1">
                  <w:pPr>
                    <w:widowControl/>
                    <w:spacing w:before="100" w:beforeAutospacing="1" w:after="100" w:afterAutospacing="1"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10呂瑞蓮、鄭綿綿，試論全國國中小圖書館資訊系統之發展政策</w:t>
                  </w:r>
                </w:p>
                <w:p w:rsidR="00D44AEE" w:rsidRPr="00D410CA" w:rsidRDefault="00D44AEE" w:rsidP="00097ED1">
                  <w:pPr>
                    <w:widowControl/>
                    <w:ind w:left="1682" w:hangingChars="700" w:hanging="1682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11宋雪芳、鄭伊婷，圖書館青少年空間支出探</w:t>
                  </w:r>
                </w:p>
                <w:p w:rsidR="00D44AEE" w:rsidRPr="00D410CA" w:rsidRDefault="00D44AEE" w:rsidP="00097ED1">
                  <w:pPr>
                    <w:widowControl/>
                    <w:spacing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12林益生，親子</w:t>
                  </w:r>
                  <w:proofErr w:type="gramStart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閱讀走讀方案</w:t>
                  </w:r>
                  <w:proofErr w:type="gramEnd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食物分享--以台中市大鵬國小為例</w:t>
                  </w:r>
                </w:p>
                <w:p w:rsidR="00D44AEE" w:rsidRPr="00D410CA" w:rsidRDefault="00D44AEE" w:rsidP="00097ED1">
                  <w:pPr>
                    <w:widowControl/>
                    <w:spacing w:line="240" w:lineRule="atLeast"/>
                    <w:rPr>
                      <w:rFonts w:ascii="文鼎粗隸" w:eastAsia="文鼎粗隸" w:hAnsi="標楷體" w:cs="新細明體"/>
                      <w:b/>
                      <w:bCs/>
                      <w:kern w:val="36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新細明體" w:hint="eastAsia"/>
                      <w:b/>
                      <w:bCs/>
                      <w:kern w:val="36"/>
                      <w:szCs w:val="24"/>
                    </w:rPr>
                    <w:t>13</w:t>
                  </w: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胡鳳生、徐智煌，台中縣國小教師創新教學和利用圖書資源相關性研究</w:t>
                  </w:r>
                </w:p>
                <w:p w:rsidR="00D44AEE" w:rsidRPr="00D410CA" w:rsidRDefault="00D44AEE" w:rsidP="00097ED1">
                  <w:pPr>
                    <w:widowControl/>
                    <w:spacing w:line="240" w:lineRule="atLeast"/>
                    <w:rPr>
                      <w:rFonts w:ascii="文鼎粗隸" w:eastAsia="文鼎粗隸" w:hAnsi="標楷體" w:cs="新細明體"/>
                      <w:b/>
                      <w:bCs/>
                      <w:kern w:val="36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新細明體" w:hint="eastAsia"/>
                      <w:b/>
                      <w:bCs/>
                      <w:kern w:val="36"/>
                      <w:szCs w:val="24"/>
                    </w:rPr>
                    <w:t>14</w:t>
                  </w: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徐瑞敏、林淑芬、楊美華，國民小學圖書館閱讀推動教師之培訓</w:t>
                  </w:r>
                </w:p>
                <w:p w:rsidR="00D44AEE" w:rsidRPr="00D410CA" w:rsidRDefault="00D44AEE" w:rsidP="00097ED1">
                  <w:pPr>
                    <w:widowControl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15許淑玫,國民小學圖書館應用ARCS動機設計模式</w:t>
                  </w:r>
                  <w:proofErr w:type="gramStart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推動兒圖閱讀</w:t>
                  </w:r>
                  <w:proofErr w:type="gramEnd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之研究</w:t>
                  </w:r>
                </w:p>
                <w:p w:rsidR="00D44AEE" w:rsidRPr="00D410CA" w:rsidRDefault="00D44AEE" w:rsidP="00097ED1">
                  <w:pPr>
                    <w:widowControl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16連明朗，建構主義融入中學科普閱讀推展活動之設計與應用</w:t>
                  </w:r>
                </w:p>
                <w:p w:rsidR="00D44AEE" w:rsidRPr="00D410CA" w:rsidRDefault="00D44AEE" w:rsidP="00097ED1">
                  <w:pPr>
                    <w:widowControl/>
                    <w:spacing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17陳書梅，繪本書目療法在兒情緒療</w:t>
                  </w:r>
                  <w:proofErr w:type="gramStart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癒</w:t>
                  </w:r>
                  <w:proofErr w:type="gramEnd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上之運用</w:t>
                  </w:r>
                  <w:proofErr w:type="gramStart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—</w:t>
                  </w:r>
                  <w:proofErr w:type="gramEnd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從四川512震災與台灣八八水災談起</w:t>
                  </w:r>
                </w:p>
                <w:p w:rsidR="00D44AEE" w:rsidRPr="00D410CA" w:rsidRDefault="00D44AEE" w:rsidP="00097ED1">
                  <w:pPr>
                    <w:widowControl/>
                    <w:spacing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18陳海泓、陳怡陵，不同讀書會型態對國小四年級學童閱讀動機、閱讀態度與閱讀行為之影響</w:t>
                  </w:r>
                </w:p>
                <w:p w:rsidR="00D44AEE" w:rsidRPr="00D410CA" w:rsidRDefault="00D44AEE" w:rsidP="00097ED1">
                  <w:pPr>
                    <w:widowControl/>
                    <w:spacing w:line="240" w:lineRule="atLeast"/>
                    <w:rPr>
                      <w:rFonts w:ascii="文鼎粗隸" w:eastAsia="文鼎粗隸" w:hAnsi="標楷體" w:cs="新細明體"/>
                      <w:b/>
                      <w:bCs/>
                      <w:kern w:val="36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新細明體" w:hint="eastAsia"/>
                      <w:b/>
                      <w:bCs/>
                      <w:kern w:val="36"/>
                      <w:szCs w:val="24"/>
                    </w:rPr>
                    <w:t>19</w:t>
                  </w: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曾品芳，小學圖書館空間改造例橙汁探析</w:t>
                  </w:r>
                </w:p>
                <w:p w:rsidR="00D44AEE" w:rsidRPr="00D410CA" w:rsidRDefault="00D44AEE" w:rsidP="00097ED1">
                  <w:pPr>
                    <w:widowControl/>
                    <w:spacing w:line="240" w:lineRule="atLeast"/>
                    <w:rPr>
                      <w:rFonts w:ascii="文鼎粗隸" w:eastAsia="文鼎粗隸" w:hAnsi="標楷體" w:cs="新細明體"/>
                      <w:b/>
                      <w:bCs/>
                      <w:kern w:val="36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新細明體" w:hint="eastAsia"/>
                      <w:b/>
                      <w:bCs/>
                      <w:kern w:val="36"/>
                      <w:szCs w:val="24"/>
                    </w:rPr>
                    <w:t>20</w:t>
                  </w: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蔡天喜，以數位圖書館的理念評析教學資源網的功能：以台中市教學資源網為例</w:t>
                  </w:r>
                </w:p>
                <w:p w:rsidR="00D44AEE" w:rsidRPr="00D410CA" w:rsidRDefault="00D44AEE" w:rsidP="00097ED1">
                  <w:pPr>
                    <w:widowControl/>
                    <w:spacing w:before="100" w:beforeAutospacing="1" w:after="100" w:afterAutospacing="1"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21鄭美珍，高職生網路閱讀興趣之探討</w:t>
                  </w:r>
                </w:p>
                <w:p w:rsidR="00D44AEE" w:rsidRPr="00D410CA" w:rsidRDefault="00D44AEE" w:rsidP="00097ED1">
                  <w:pPr>
                    <w:widowControl/>
                    <w:spacing w:before="100" w:beforeAutospacing="1" w:after="100" w:afterAutospacing="1"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22蘇懿禎(台南),談閱讀指導的多元性</w:t>
                  </w:r>
                  <w:proofErr w:type="gramStart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—</w:t>
                  </w:r>
                  <w:proofErr w:type="gramEnd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以國小五年級為例</w:t>
                  </w:r>
                </w:p>
                <w:p w:rsidR="00D44AEE" w:rsidRPr="00D410CA" w:rsidRDefault="00D44AEE" w:rsidP="00097ED1">
                  <w:pPr>
                    <w:widowControl/>
                    <w:spacing w:before="100" w:beforeAutospacing="1" w:after="100" w:afterAutospacing="1"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大陸論文：</w:t>
                  </w:r>
                </w:p>
                <w:p w:rsidR="00D44AEE" w:rsidRPr="00D410CA" w:rsidRDefault="00D44AEE" w:rsidP="00097ED1">
                  <w:pPr>
                    <w:widowControl/>
                    <w:spacing w:before="100" w:beforeAutospacing="1" w:after="100" w:afterAutospacing="1"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1李維石，中國</w:t>
                  </w:r>
                  <w:proofErr w:type="gramStart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古代盟學</w:t>
                  </w:r>
                  <w:proofErr w:type="gramEnd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的閱讀策略</w:t>
                  </w:r>
                </w:p>
                <w:p w:rsidR="00D44AEE" w:rsidRPr="00D410CA" w:rsidRDefault="00D44AEE" w:rsidP="00097ED1">
                  <w:pPr>
                    <w:widowControl/>
                    <w:spacing w:before="100" w:beforeAutospacing="1" w:after="100" w:afterAutospacing="1"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2胡戩，信息時代少年兒童圖書館變革初探</w:t>
                  </w:r>
                </w:p>
                <w:p w:rsidR="00D44AEE" w:rsidRPr="00D410CA" w:rsidRDefault="00D44AEE" w:rsidP="00097ED1">
                  <w:pPr>
                    <w:widowControl/>
                    <w:spacing w:before="100" w:beforeAutospacing="1" w:after="100" w:afterAutospacing="1" w:line="240" w:lineRule="atLeast"/>
                    <w:rPr>
                      <w:rFonts w:ascii="文鼎粗隸" w:eastAsia="文鼎粗隸" w:hAnsi="標楷體" w:cs="Times New Roman"/>
                      <w:b/>
                      <w:kern w:val="0"/>
                      <w:szCs w:val="24"/>
                    </w:rPr>
                  </w:pP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3</w:t>
                  </w:r>
                  <w:proofErr w:type="gramStart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范</w:t>
                  </w:r>
                  <w:proofErr w:type="gramEnd"/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敏、于雅彬，創建思想道德建設工程促進未成年人健康成長</w:t>
                  </w:r>
                </w:p>
                <w:p w:rsidR="00D44AEE" w:rsidRPr="00D410CA" w:rsidRDefault="00D44AEE">
                  <w:pPr>
                    <w:widowControl/>
                    <w:rPr>
                      <w:rFonts w:ascii="文鼎粗隸" w:eastAsia="文鼎粗隸" w:hint="eastAsia"/>
                      <w:szCs w:val="24"/>
                    </w:rPr>
                  </w:pPr>
                  <w:r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4</w:t>
                  </w:r>
                  <w:r w:rsidRPr="00D410CA">
                    <w:rPr>
                      <w:rFonts w:ascii="文鼎粗隸" w:eastAsia="文鼎粗隸" w:hAnsi="標楷體" w:cs="Times New Roman" w:hint="eastAsia"/>
                      <w:b/>
                      <w:kern w:val="0"/>
                      <w:szCs w:val="24"/>
                    </w:rPr>
                    <w:t>楊柳，我國少年兒童閱讀的狀況和需求</w:t>
                  </w:r>
                </w:p>
              </w:tc>
            </w:tr>
          </w:tbl>
          <w:p w:rsidR="008770D9" w:rsidRPr="00C212A8" w:rsidRDefault="008770D9" w:rsidP="00097ED1"/>
        </w:tc>
      </w:tr>
    </w:tbl>
    <w:p w:rsidR="00AD1C49" w:rsidRDefault="00F12CBF" w:rsidP="00097ED1"/>
    <w:sectPr w:rsidR="00AD1C49" w:rsidSect="00097E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0D9"/>
    <w:rsid w:val="00097ED1"/>
    <w:rsid w:val="001C4D22"/>
    <w:rsid w:val="0024052F"/>
    <w:rsid w:val="00720468"/>
    <w:rsid w:val="008770D9"/>
    <w:rsid w:val="00C212A8"/>
    <w:rsid w:val="00D44AEE"/>
    <w:rsid w:val="00D75420"/>
    <w:rsid w:val="00F1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126</Words>
  <Characters>723</Characters>
  <Application>Microsoft Office Word</Application>
  <DocSecurity>0</DocSecurity>
  <Lines>6</Lines>
  <Paragraphs>1</Paragraphs>
  <ScaleCrop>false</ScaleCrop>
  <Company>Hewlett-Packard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suky</dc:creator>
  <cp:lastModifiedBy>suky</cp:lastModifiedBy>
  <cp:revision>3</cp:revision>
  <dcterms:created xsi:type="dcterms:W3CDTF">2018-10-12T07:48:00Z</dcterms:created>
  <dcterms:modified xsi:type="dcterms:W3CDTF">2018-10-12T12:45:00Z</dcterms:modified>
</cp:coreProperties>
</file>