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/>
      </w:tblPr>
      <w:tblGrid>
        <w:gridCol w:w="8378"/>
      </w:tblGrid>
      <w:tr w:rsidR="00A115F2" w:rsidRPr="00A115F2" w:rsidTr="00A115F2">
        <w:trPr>
          <w:tblCellSpacing w:w="18" w:type="dxa"/>
        </w:trPr>
        <w:tc>
          <w:tcPr>
            <w:tcW w:w="3800" w:type="pct"/>
            <w:vAlign w:val="center"/>
            <w:hideMark/>
          </w:tcPr>
          <w:p w:rsidR="00A115F2" w:rsidRPr="00A115F2" w:rsidRDefault="00A115F2" w:rsidP="00A115F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115F2">
              <w:rPr>
                <w:rFonts w:ascii="Times New Roman" w:eastAsia="新細明體" w:hAnsi="Arial" w:cs="Times New Roman"/>
                <w:b/>
                <w:bCs/>
                <w:kern w:val="0"/>
                <w:sz w:val="28"/>
                <w:szCs w:val="28"/>
              </w:rPr>
              <w:t>物價上漲</w:t>
            </w:r>
            <w:r w:rsidRPr="00A115F2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115F2">
              <w:rPr>
                <w:rFonts w:ascii="Times New Roman" w:eastAsia="新細明體" w:hAnsi="Arial" w:cs="Times New Roman"/>
                <w:b/>
                <w:bCs/>
                <w:kern w:val="0"/>
                <w:sz w:val="28"/>
                <w:szCs w:val="28"/>
              </w:rPr>
              <w:t>庶民之痛</w:t>
            </w:r>
            <w:r w:rsidRPr="00A115F2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115F2">
              <w:rPr>
                <w:rFonts w:ascii="Times New Roman" w:eastAsia="新細明體" w:hAnsi="Arial" w:cs="Times New Roman"/>
                <w:b/>
                <w:bCs/>
                <w:kern w:val="0"/>
                <w:sz w:val="28"/>
                <w:szCs w:val="28"/>
              </w:rPr>
              <w:t>超乎想像</w:t>
            </w:r>
          </w:p>
        </w:tc>
      </w:tr>
    </w:tbl>
    <w:p w:rsidR="00A115F2" w:rsidRPr="00A115F2" w:rsidRDefault="00A115F2" w:rsidP="00A115F2">
      <w:pPr>
        <w:widowControl/>
        <w:shd w:val="clear" w:color="auto" w:fill="FFFFFF"/>
        <w:rPr>
          <w:rFonts w:ascii="Times New Roman" w:eastAsia="新細明體" w:hAnsi="Times New Roman" w:cs="Times New Roman"/>
          <w:vanish/>
          <w:color w:val="000000"/>
          <w:kern w:val="0"/>
          <w:szCs w:val="24"/>
        </w:rPr>
      </w:pPr>
    </w:p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/>
      </w:tblPr>
      <w:tblGrid>
        <w:gridCol w:w="8378"/>
      </w:tblGrid>
      <w:tr w:rsidR="00A115F2" w:rsidRPr="00A115F2" w:rsidTr="00A115F2">
        <w:trPr>
          <w:tblCellSpacing w:w="18" w:type="dxa"/>
        </w:trPr>
        <w:tc>
          <w:tcPr>
            <w:tcW w:w="4957" w:type="pct"/>
            <w:vAlign w:val="center"/>
            <w:hideMark/>
          </w:tcPr>
          <w:p w:rsidR="00A115F2" w:rsidRPr="00A115F2" w:rsidRDefault="00A115F2" w:rsidP="005C265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115F2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圖片 1" descr="http://udn.com/2010/images/lin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dn.com/2010/images/line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5F2">
              <w:rPr>
                <w:rFonts w:ascii="Times New Roman" w:eastAsia="新細明體" w:hAnsi="Times New Roman" w:cs="Times New Roman"/>
                <w:color w:val="696969"/>
                <w:kern w:val="0"/>
                <w:szCs w:val="24"/>
              </w:rPr>
              <w:t>2012.09.17</w:t>
            </w:r>
            <w:r w:rsidR="006D0E4B" w:rsidRPr="00A115F2">
              <w:rPr>
                <w:rFonts w:ascii="Times New Roman" w:eastAsia="新細明體" w:hAnsi="Arial" w:cs="Times New Roman"/>
                <w:color w:val="696969"/>
                <w:kern w:val="0"/>
                <w:szCs w:val="24"/>
              </w:rPr>
              <w:t>【聯合報</w:t>
            </w:r>
            <w:r w:rsidR="006D0E4B" w:rsidRPr="00A115F2">
              <w:rPr>
                <w:rFonts w:ascii="細明體" w:eastAsia="細明體" w:hAnsi="細明體" w:cs="Times New Roman"/>
                <w:color w:val="696969"/>
                <w:kern w:val="0"/>
                <w:szCs w:val="24"/>
              </w:rPr>
              <w:t>╱</w:t>
            </w:r>
            <w:r w:rsidR="006D0E4B" w:rsidRPr="00A115F2">
              <w:rPr>
                <w:rFonts w:ascii="Times New Roman" w:eastAsia="新細明體" w:hAnsi="Arial" w:cs="Times New Roman"/>
                <w:color w:val="696969"/>
                <w:kern w:val="0"/>
                <w:szCs w:val="24"/>
              </w:rPr>
              <w:t>官俊榮／台大農經系教授】</w:t>
            </w:r>
          </w:p>
        </w:tc>
      </w:tr>
      <w:tr w:rsidR="00A115F2" w:rsidRPr="00A115F2" w:rsidTr="00A115F2">
        <w:trPr>
          <w:tblCellSpacing w:w="18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29"/>
              <w:gridCol w:w="2077"/>
            </w:tblGrid>
            <w:tr w:rsidR="00A115F2" w:rsidRPr="00A115F2">
              <w:trPr>
                <w:tblCellSpacing w:w="0" w:type="dxa"/>
              </w:trPr>
              <w:tc>
                <w:tcPr>
                  <w:tcW w:w="3750" w:type="pct"/>
                  <w:vAlign w:val="center"/>
                  <w:hideMark/>
                </w:tcPr>
                <w:p w:rsidR="00A115F2" w:rsidRPr="00A115F2" w:rsidRDefault="00A115F2" w:rsidP="00A115F2">
                  <w:pPr>
                    <w:widowControl/>
                    <w:rPr>
                      <w:rFonts w:ascii="Times New Roman" w:eastAsia="新細明體" w:hAnsi="Times New Roman" w:cs="Times New Roman"/>
                      <w:color w:val="696969"/>
                      <w:kern w:val="0"/>
                      <w:szCs w:val="24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A115F2" w:rsidRPr="00A115F2" w:rsidRDefault="00A115F2" w:rsidP="00A115F2">
                  <w:pPr>
                    <w:widowControl/>
                    <w:jc w:val="right"/>
                    <w:rPr>
                      <w:rFonts w:ascii="Times New Roman" w:eastAsia="新細明體" w:hAnsi="Times New Roman" w:cs="Times New Roman"/>
                      <w:color w:val="696969"/>
                      <w:kern w:val="0"/>
                      <w:szCs w:val="24"/>
                    </w:rPr>
                  </w:pPr>
                </w:p>
              </w:tc>
            </w:tr>
          </w:tbl>
          <w:p w:rsidR="00A115F2" w:rsidRPr="00A115F2" w:rsidRDefault="00A115F2" w:rsidP="00A115F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115F2" w:rsidRPr="00A115F2" w:rsidTr="00A115F2">
        <w:trPr>
          <w:tblCellSpacing w:w="18" w:type="dxa"/>
        </w:trPr>
        <w:tc>
          <w:tcPr>
            <w:tcW w:w="0" w:type="auto"/>
            <w:hideMark/>
          </w:tcPr>
          <w:p w:rsidR="00A115F2" w:rsidRPr="00A115F2" w:rsidRDefault="00A115F2" w:rsidP="00A115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正當面臨美國量化寬鬆政策之衝擊，主政者在思考電價是否再調漲的問題時，心中不能沒有考量庶民對物價的真實感受。</w:t>
            </w:r>
          </w:p>
          <w:p w:rsidR="00A115F2" w:rsidRPr="00A115F2" w:rsidRDefault="00A115F2" w:rsidP="00A115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按主計處物價統計月報，以今年八月相對於去年同期所推算之消費者物價年增率高達</w:t>
            </w:r>
            <w:r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3.42%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，創九七年以來新高。但是物價指數是總體經濟之綜合性指標，與基層民眾體驗難免會有差距，事實上民眾對於物價上漲之</w:t>
            </w:r>
            <w:proofErr w:type="gramStart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不滿，</w:t>
            </w:r>
            <w:proofErr w:type="gramEnd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遠比這個</w:t>
            </w:r>
            <w:r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3.42%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的數字所代表的更為嚴重。</w:t>
            </w:r>
          </w:p>
          <w:p w:rsidR="00A115F2" w:rsidRPr="00A115F2" w:rsidRDefault="00A115F2" w:rsidP="00A115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特別是同期間食物類物價年增率更高達</w:t>
            </w:r>
            <w:r w:rsidR="008467A4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8.66%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，是除了九七年中風災影響之期間</w:t>
            </w:r>
            <w:proofErr w:type="gramStart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以外，近十年來</w:t>
            </w:r>
            <w:proofErr w:type="gramEnd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的新高，卻未受到相當關注。按消費者物價指數中，雖然食物類物價之權數在七大類消費支出中超過</w:t>
            </w:r>
            <w:r w:rsidR="008467A4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26%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，但與其他六大類消費者物價整合計算加權平均後，整體消費者物價年增率減少超過一半以上，可能掩飾了問題的真相及嚴重程度。</w:t>
            </w:r>
          </w:p>
          <w:p w:rsidR="00A115F2" w:rsidRPr="00A115F2" w:rsidRDefault="00A115F2" w:rsidP="00A115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食物類物價上漲帶來的痛苦感受，理應遠甚於其他六大類消費者物價。民以食為天，足以說明庶民對食物價格上漲之感受是何等頻繁而深刻，但這感受顯然與家庭支出比重無關，而無法充分反映在食物類物價之權數，或者整體之消費者物價指數。</w:t>
            </w:r>
          </w:p>
          <w:p w:rsidR="00A115F2" w:rsidRPr="00A115F2" w:rsidRDefault="00A115F2" w:rsidP="00A115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proofErr w:type="gramStart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此外，</w:t>
            </w:r>
            <w:proofErr w:type="gramEnd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該大類食物價格年增率同樣為大量食物類價格之平均，實際上其中許多需求量固定而價格彈性很小的食品，價格恐怕已上漲超過兩成，但被平均化的計算方式所掩飾，先前麵包、咖啡等諸多食品價格已顯著上漲而與成本脫節，堪為例證；這些價格彈性很小的食品通常為不可或缺，其漲價對消費者傷害也會比較大。</w:t>
            </w:r>
          </w:p>
          <w:p w:rsidR="00A115F2" w:rsidRPr="00A115F2" w:rsidRDefault="00A115F2" w:rsidP="00A115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比較不同所得層之消費型態，即可見食物類價格上漲帶來的痛苦感受，遍布</w:t>
            </w:r>
            <w:proofErr w:type="gramStart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Ｍ</w:t>
            </w:r>
            <w:proofErr w:type="gramEnd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型社會中下層之眾多家戶。依最近一期之九九年度家庭收支調查報告，五等分位之最低所得家庭組的食物類支出，平均占其家戶所得達</w:t>
            </w:r>
            <w:r w:rsidR="008467A4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18%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，亦即每五塊錢收入中有將近一塊錢用於食物類之消費，可想見其對食物漲價之感受；而占總戶數共六成的中低所得家庭，食物類支出平均亦約達家戶所得之</w:t>
            </w:r>
            <w:r w:rsidR="008467A4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16%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。但最高</w:t>
            </w:r>
            <w:proofErr w:type="gramStart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所得組占總</w:t>
            </w:r>
            <w:proofErr w:type="gramEnd"/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戶數兩成之家庭，食物類支出則僅占其家戶所得約</w:t>
            </w:r>
            <w:r w:rsidR="00BC6896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7%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，顯得微不足道。</w:t>
            </w:r>
          </w:p>
          <w:p w:rsidR="00A115F2" w:rsidRPr="00A115F2" w:rsidRDefault="00A115F2" w:rsidP="008467A4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</w:pP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可見消費者物價統計之平均值可能掩藏諸多民怨，以及不同所得階層間對於物價水準之情緒有相當落差。食物類價格其實在五月就已經明顯上漲</w:t>
            </w:r>
            <w:r w:rsidR="008467A4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3.75%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，是同月消費者物價指數的兩倍多，而七月份食物類價格漲</w:t>
            </w:r>
            <w:r w:rsidR="008467A4">
              <w:rPr>
                <w:rFonts w:ascii="Times New Roman" w:eastAsia="新細明體" w:hAnsi="Arial" w:cs="Times New Roman" w:hint="eastAsia"/>
                <w:color w:val="414141"/>
                <w:kern w:val="0"/>
                <w:szCs w:val="24"/>
              </w:rPr>
              <w:t>6.29%</w:t>
            </w:r>
            <w:r w:rsidRPr="00A115F2">
              <w:rPr>
                <w:rFonts w:ascii="Times New Roman" w:eastAsia="新細明體" w:hAnsi="Arial" w:cs="Times New Roman"/>
                <w:color w:val="414141"/>
                <w:kern w:val="0"/>
                <w:szCs w:val="24"/>
              </w:rPr>
              <w:t>，超過消費者物價指數的兩倍半，則庶民對物價上漲的痛苦感受是否已經一再被低估？</w:t>
            </w:r>
            <w:r w:rsidRPr="00A115F2">
              <w:rPr>
                <w:rFonts w:ascii="Times New Roman" w:eastAsia="新細明體" w:hAnsi="Times New Roman" w:cs="Times New Roman"/>
                <w:color w:val="414141"/>
                <w:kern w:val="0"/>
                <w:szCs w:val="24"/>
              </w:rPr>
              <w:t xml:space="preserve"> </w:t>
            </w:r>
          </w:p>
        </w:tc>
      </w:tr>
    </w:tbl>
    <w:p w:rsidR="00A35613" w:rsidRDefault="00A35613" w:rsidP="00A115F2">
      <w:pPr>
        <w:rPr>
          <w:rFonts w:ascii="Times New Roman" w:hAnsi="Times New Roman" w:cs="Times New Roman" w:hint="eastAsia"/>
          <w:szCs w:val="24"/>
        </w:rPr>
      </w:pPr>
    </w:p>
    <w:p w:rsidR="00C9259E" w:rsidRPr="00C9259E" w:rsidRDefault="00C9259E" w:rsidP="00C9259E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C9259E">
        <w:rPr>
          <w:rFonts w:ascii="Times New Roman" w:hAnsi="Times New Roman" w:cs="Times New Roman" w:hint="eastAsia"/>
          <w:b/>
          <w:sz w:val="28"/>
          <w:szCs w:val="28"/>
        </w:rPr>
        <w:lastRenderedPageBreak/>
        <w:t>台電預估</w:t>
      </w:r>
      <w:r w:rsidRPr="00C9259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gramStart"/>
      <w:r w:rsidRPr="00C9259E">
        <w:rPr>
          <w:rFonts w:ascii="Times New Roman" w:hAnsi="Times New Roman" w:cs="Times New Roman" w:hint="eastAsia"/>
          <w:b/>
          <w:sz w:val="28"/>
          <w:szCs w:val="28"/>
        </w:rPr>
        <w:t>後年虧光資本額</w:t>
      </w:r>
      <w:proofErr w:type="gramEnd"/>
    </w:p>
    <w:p w:rsidR="00C9259E" w:rsidRPr="00C9259E" w:rsidRDefault="00C9259E" w:rsidP="00C9259E">
      <w:pPr>
        <w:rPr>
          <w:rFonts w:ascii="Times New Roman" w:hAnsi="Times New Roman" w:cs="Times New Roman" w:hint="eastAsia"/>
          <w:szCs w:val="24"/>
        </w:rPr>
      </w:pPr>
      <w:r w:rsidRPr="00C9259E">
        <w:rPr>
          <w:rFonts w:ascii="Times New Roman" w:hAnsi="Times New Roman" w:cs="Times New Roman"/>
          <w:szCs w:val="24"/>
        </w:rPr>
        <w:t xml:space="preserve">2012.09.18 </w:t>
      </w:r>
      <w:r w:rsidRPr="00C9259E">
        <w:rPr>
          <w:rFonts w:ascii="Times New Roman" w:hAnsi="Times New Roman" w:cs="Times New Roman" w:hint="eastAsia"/>
          <w:szCs w:val="24"/>
        </w:rPr>
        <w:t>【聯合報╱記者王茂臻／台北報導】</w:t>
      </w:r>
      <w:r w:rsidRPr="00C9259E">
        <w:rPr>
          <w:rFonts w:ascii="Times New Roman" w:hAnsi="Times New Roman" w:cs="Times New Roman" w:hint="eastAsia"/>
          <w:szCs w:val="24"/>
        </w:rPr>
        <w:t xml:space="preserve"> </w:t>
      </w:r>
    </w:p>
    <w:p w:rsidR="00C9259E" w:rsidRPr="00C9259E" w:rsidRDefault="00C9259E" w:rsidP="00C9259E">
      <w:pPr>
        <w:rPr>
          <w:rFonts w:ascii="Times New Roman" w:hAnsi="Times New Roman" w:cs="Times New Roman"/>
          <w:szCs w:val="24"/>
        </w:rPr>
      </w:pPr>
    </w:p>
    <w:p w:rsidR="00C9259E" w:rsidRPr="00C9259E" w:rsidRDefault="00C9259E" w:rsidP="00C9259E">
      <w:pPr>
        <w:rPr>
          <w:rFonts w:ascii="Times New Roman" w:hAnsi="Times New Roman" w:cs="Times New Roman" w:hint="eastAsia"/>
          <w:szCs w:val="24"/>
        </w:rPr>
      </w:pPr>
      <w:r w:rsidRPr="00C9259E">
        <w:rPr>
          <w:rFonts w:ascii="Times New Roman" w:hAnsi="Times New Roman" w:cs="Times New Roman" w:hint="eastAsia"/>
          <w:szCs w:val="24"/>
        </w:rPr>
        <w:t>行政院昨天拍板緩漲電價，台電表示「以理解但無比沉重的心情，承受政府電價緩漲決策。」台電預估後年</w:t>
      </w:r>
      <w:proofErr w:type="gramStart"/>
      <w:r w:rsidRPr="00C9259E">
        <w:rPr>
          <w:rFonts w:ascii="Times New Roman" w:hAnsi="Times New Roman" w:cs="Times New Roman" w:hint="eastAsia"/>
          <w:szCs w:val="24"/>
        </w:rPr>
        <w:t>將虧光三千三百億</w:t>
      </w:r>
      <w:proofErr w:type="gramEnd"/>
      <w:r w:rsidRPr="00C9259E">
        <w:rPr>
          <w:rFonts w:ascii="Times New Roman" w:hAnsi="Times New Roman" w:cs="Times New Roman" w:hint="eastAsia"/>
          <w:szCs w:val="24"/>
        </w:rPr>
        <w:t>資本額，明年首季累計虧損將達二千三百億元，換算每位國人平均將為台電背一萬元虧損。</w:t>
      </w:r>
    </w:p>
    <w:p w:rsidR="00C9259E" w:rsidRPr="00C9259E" w:rsidRDefault="00C9259E" w:rsidP="00C9259E">
      <w:pPr>
        <w:rPr>
          <w:rFonts w:ascii="Times New Roman" w:hAnsi="Times New Roman" w:cs="Times New Roman"/>
          <w:szCs w:val="24"/>
        </w:rPr>
      </w:pPr>
      <w:r w:rsidRPr="00C9259E">
        <w:rPr>
          <w:rFonts w:ascii="Times New Roman" w:hAnsi="Times New Roman" w:cs="Times New Roman"/>
          <w:szCs w:val="24"/>
        </w:rPr>
        <w:t xml:space="preserve"> </w:t>
      </w:r>
    </w:p>
    <w:p w:rsidR="00C9259E" w:rsidRPr="00C9259E" w:rsidRDefault="00C9259E" w:rsidP="00C9259E">
      <w:pPr>
        <w:rPr>
          <w:rFonts w:ascii="Times New Roman" w:hAnsi="Times New Roman" w:cs="Times New Roman" w:hint="eastAsia"/>
          <w:szCs w:val="24"/>
        </w:rPr>
      </w:pPr>
      <w:r w:rsidRPr="00C9259E">
        <w:rPr>
          <w:rFonts w:ascii="Times New Roman" w:hAnsi="Times New Roman" w:cs="Times New Roman" w:hint="eastAsia"/>
          <w:szCs w:val="24"/>
        </w:rPr>
        <w:t>聽到政府決定緩漲電價，台電上下士氣低落。一位台電高層受訪前嘆氣說，「不意外」；台電工會更說，政府上半年先將一次調漲電價改為三次調漲，昨天又宣布緩漲電價，「徒增民眾困擾」。</w:t>
      </w:r>
    </w:p>
    <w:p w:rsidR="00C9259E" w:rsidRPr="00C9259E" w:rsidRDefault="00C9259E" w:rsidP="00C9259E">
      <w:pPr>
        <w:rPr>
          <w:rFonts w:ascii="Times New Roman" w:hAnsi="Times New Roman" w:cs="Times New Roman"/>
          <w:szCs w:val="24"/>
        </w:rPr>
      </w:pPr>
      <w:r w:rsidRPr="00C9259E">
        <w:rPr>
          <w:rFonts w:ascii="Times New Roman" w:hAnsi="Times New Roman" w:cs="Times New Roman"/>
          <w:szCs w:val="24"/>
        </w:rPr>
        <w:t xml:space="preserve"> </w:t>
      </w:r>
    </w:p>
    <w:p w:rsidR="00C9259E" w:rsidRPr="00C9259E" w:rsidRDefault="00C9259E" w:rsidP="00C9259E">
      <w:pPr>
        <w:rPr>
          <w:rFonts w:ascii="Times New Roman" w:hAnsi="Times New Roman" w:cs="Times New Roman" w:hint="eastAsia"/>
          <w:szCs w:val="24"/>
        </w:rPr>
      </w:pPr>
      <w:r w:rsidRPr="00C9259E">
        <w:rPr>
          <w:rFonts w:ascii="Times New Roman" w:hAnsi="Times New Roman" w:cs="Times New Roman" w:hint="eastAsia"/>
          <w:szCs w:val="24"/>
        </w:rPr>
        <w:t>台電原本預估年底執行第二階段調漲電價後，明年的年度虧損可從今年的九百零四億元，降至二百</w:t>
      </w:r>
      <w:proofErr w:type="gramStart"/>
      <w:r w:rsidRPr="00C9259E">
        <w:rPr>
          <w:rFonts w:ascii="Times New Roman" w:hAnsi="Times New Roman" w:cs="Times New Roman" w:hint="eastAsia"/>
          <w:szCs w:val="24"/>
        </w:rPr>
        <w:t>卅</w:t>
      </w:r>
      <w:proofErr w:type="gramEnd"/>
      <w:r w:rsidRPr="00C9259E">
        <w:rPr>
          <w:rFonts w:ascii="Times New Roman" w:hAnsi="Times New Roman" w:cs="Times New Roman" w:hint="eastAsia"/>
          <w:szCs w:val="24"/>
        </w:rPr>
        <w:t>億元。緩漲電價後，預估明年虧損將暴增至八百一十億元，</w:t>
      </w:r>
      <w:proofErr w:type="gramStart"/>
      <w:r w:rsidRPr="00C9259E">
        <w:rPr>
          <w:rFonts w:ascii="Times New Roman" w:hAnsi="Times New Roman" w:cs="Times New Roman" w:hint="eastAsia"/>
          <w:szCs w:val="24"/>
        </w:rPr>
        <w:t>最快後年初</w:t>
      </w:r>
      <w:proofErr w:type="gramEnd"/>
      <w:r w:rsidRPr="00C9259E">
        <w:rPr>
          <w:rFonts w:ascii="Times New Roman" w:hAnsi="Times New Roman" w:cs="Times New Roman" w:hint="eastAsia"/>
          <w:szCs w:val="24"/>
        </w:rPr>
        <w:t>台電就會把資本額三千三百億</w:t>
      </w:r>
      <w:proofErr w:type="gramStart"/>
      <w:r w:rsidRPr="00C9259E">
        <w:rPr>
          <w:rFonts w:ascii="Times New Roman" w:hAnsi="Times New Roman" w:cs="Times New Roman" w:hint="eastAsia"/>
          <w:szCs w:val="24"/>
        </w:rPr>
        <w:t>全虧光而</w:t>
      </w:r>
      <w:proofErr w:type="gramEnd"/>
      <w:r w:rsidRPr="00C9259E">
        <w:rPr>
          <w:rFonts w:ascii="Times New Roman" w:hAnsi="Times New Roman" w:cs="Times New Roman" w:hint="eastAsia"/>
          <w:szCs w:val="24"/>
        </w:rPr>
        <w:t>瀕臨破產。</w:t>
      </w:r>
    </w:p>
    <w:p w:rsidR="00C9259E" w:rsidRPr="00C9259E" w:rsidRDefault="00C9259E" w:rsidP="00C9259E">
      <w:pPr>
        <w:rPr>
          <w:rFonts w:ascii="Times New Roman" w:hAnsi="Times New Roman" w:cs="Times New Roman"/>
          <w:szCs w:val="24"/>
        </w:rPr>
      </w:pPr>
      <w:r w:rsidRPr="00C9259E">
        <w:rPr>
          <w:rFonts w:ascii="Times New Roman" w:hAnsi="Times New Roman" w:cs="Times New Roman"/>
          <w:szCs w:val="24"/>
        </w:rPr>
        <w:t xml:space="preserve"> </w:t>
      </w:r>
    </w:p>
    <w:p w:rsidR="00C9259E" w:rsidRPr="00C9259E" w:rsidRDefault="00C9259E" w:rsidP="00C9259E">
      <w:pPr>
        <w:rPr>
          <w:rFonts w:ascii="Times New Roman" w:hAnsi="Times New Roman" w:cs="Times New Roman" w:hint="eastAsia"/>
          <w:szCs w:val="24"/>
        </w:rPr>
      </w:pPr>
      <w:r w:rsidRPr="00C9259E">
        <w:rPr>
          <w:rFonts w:ascii="Times New Roman" w:hAnsi="Times New Roman" w:cs="Times New Roman" w:hint="eastAsia"/>
          <w:szCs w:val="24"/>
        </w:rPr>
        <w:t>台電說，外界批評台電虧損是經營不善，但大部分的虧損是因為燃料成本價格上揚所致，且台電每年承擔公用自來水、捷運及鐵路電氣化、學校、公用路燈、農業、離島用電優惠及節電折扣獎勵等政策性負擔約二百億元，台電不能漲電價還要幫這些優惠埋單，豈能不虧損？</w:t>
      </w:r>
    </w:p>
    <w:p w:rsidR="00C9259E" w:rsidRPr="00C9259E" w:rsidRDefault="00C9259E" w:rsidP="00C9259E">
      <w:pPr>
        <w:rPr>
          <w:rFonts w:ascii="Times New Roman" w:hAnsi="Times New Roman" w:cs="Times New Roman"/>
          <w:szCs w:val="24"/>
        </w:rPr>
      </w:pPr>
      <w:r w:rsidRPr="00C9259E">
        <w:rPr>
          <w:rFonts w:ascii="Times New Roman" w:hAnsi="Times New Roman" w:cs="Times New Roman"/>
          <w:szCs w:val="24"/>
        </w:rPr>
        <w:t xml:space="preserve"> </w:t>
      </w:r>
    </w:p>
    <w:p w:rsidR="00C9259E" w:rsidRPr="00C9259E" w:rsidRDefault="00C9259E" w:rsidP="00C9259E">
      <w:pPr>
        <w:rPr>
          <w:rFonts w:ascii="Times New Roman" w:hAnsi="Times New Roman" w:cs="Times New Roman" w:hint="eastAsia"/>
          <w:szCs w:val="24"/>
        </w:rPr>
      </w:pPr>
      <w:r w:rsidRPr="00C9259E">
        <w:rPr>
          <w:rFonts w:ascii="Times New Roman" w:hAnsi="Times New Roman" w:cs="Times New Roman" w:hint="eastAsia"/>
          <w:szCs w:val="24"/>
        </w:rPr>
        <w:t>台電工會表示，政府一邊干預電價，一方面又要台電賺錢，根本是不可能的任務。國際燃料價格平穩時，台電每年有三百億元盈餘貢獻國庫，</w:t>
      </w:r>
      <w:proofErr w:type="gramStart"/>
      <w:r w:rsidRPr="00C9259E">
        <w:rPr>
          <w:rFonts w:ascii="Times New Roman" w:hAnsi="Times New Roman" w:cs="Times New Roman" w:hint="eastAsia"/>
          <w:szCs w:val="24"/>
        </w:rPr>
        <w:t>現在凍漲</w:t>
      </w:r>
      <w:proofErr w:type="gramEnd"/>
      <w:r w:rsidRPr="00C9259E">
        <w:rPr>
          <w:rFonts w:ascii="Times New Roman" w:hAnsi="Times New Roman" w:cs="Times New Roman" w:hint="eastAsia"/>
          <w:szCs w:val="24"/>
        </w:rPr>
        <w:t>電價造成虧損，卻批評台電員工不努力，令人遺憾。</w:t>
      </w:r>
    </w:p>
    <w:p w:rsidR="00C9259E" w:rsidRPr="00C9259E" w:rsidRDefault="00C9259E" w:rsidP="00C9259E">
      <w:pPr>
        <w:rPr>
          <w:rFonts w:ascii="Times New Roman" w:hAnsi="Times New Roman" w:cs="Times New Roman"/>
          <w:szCs w:val="24"/>
        </w:rPr>
      </w:pPr>
      <w:r w:rsidRPr="00C9259E">
        <w:rPr>
          <w:rFonts w:ascii="Times New Roman" w:hAnsi="Times New Roman" w:cs="Times New Roman"/>
          <w:szCs w:val="24"/>
        </w:rPr>
        <w:t xml:space="preserve"> </w:t>
      </w:r>
    </w:p>
    <w:p w:rsidR="00C9259E" w:rsidRPr="00C9259E" w:rsidRDefault="00C9259E" w:rsidP="00A115F2">
      <w:pPr>
        <w:rPr>
          <w:rFonts w:ascii="Times New Roman" w:hAnsi="Times New Roman" w:cs="Times New Roman" w:hint="eastAsia"/>
          <w:szCs w:val="24"/>
        </w:rPr>
      </w:pPr>
    </w:p>
    <w:p w:rsidR="00C9259E" w:rsidRPr="00C9259E" w:rsidRDefault="00C9259E" w:rsidP="00A115F2">
      <w:pPr>
        <w:rPr>
          <w:rFonts w:ascii="Times New Roman" w:hAnsi="Times New Roman" w:cs="Times New Roman"/>
          <w:szCs w:val="24"/>
        </w:rPr>
      </w:pPr>
    </w:p>
    <w:sectPr w:rsidR="00C9259E" w:rsidRPr="00C9259E" w:rsidSect="00A35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23" w:rsidRDefault="00911C23" w:rsidP="00C9259E">
      <w:r>
        <w:separator/>
      </w:r>
    </w:p>
  </w:endnote>
  <w:endnote w:type="continuationSeparator" w:id="0">
    <w:p w:rsidR="00911C23" w:rsidRDefault="00911C23" w:rsidP="00C9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23" w:rsidRDefault="00911C23" w:rsidP="00C9259E">
      <w:r>
        <w:separator/>
      </w:r>
    </w:p>
  </w:footnote>
  <w:footnote w:type="continuationSeparator" w:id="0">
    <w:p w:rsidR="00911C23" w:rsidRDefault="00911C23" w:rsidP="00C92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5F2"/>
    <w:rsid w:val="00000995"/>
    <w:rsid w:val="00004DB7"/>
    <w:rsid w:val="00007BFB"/>
    <w:rsid w:val="00025839"/>
    <w:rsid w:val="0003529F"/>
    <w:rsid w:val="0005528F"/>
    <w:rsid w:val="000763BF"/>
    <w:rsid w:val="000B2D4D"/>
    <w:rsid w:val="000C1F29"/>
    <w:rsid w:val="000C2DFD"/>
    <w:rsid w:val="000C48A4"/>
    <w:rsid w:val="000D3EFA"/>
    <w:rsid w:val="000E4185"/>
    <w:rsid w:val="0011148D"/>
    <w:rsid w:val="00115C96"/>
    <w:rsid w:val="00116A46"/>
    <w:rsid w:val="0012062A"/>
    <w:rsid w:val="00130C65"/>
    <w:rsid w:val="0014371B"/>
    <w:rsid w:val="00155E13"/>
    <w:rsid w:val="0016512F"/>
    <w:rsid w:val="00176CD8"/>
    <w:rsid w:val="001A46BB"/>
    <w:rsid w:val="001B72CF"/>
    <w:rsid w:val="001E3D2B"/>
    <w:rsid w:val="001E4054"/>
    <w:rsid w:val="00204F23"/>
    <w:rsid w:val="00210839"/>
    <w:rsid w:val="00220691"/>
    <w:rsid w:val="00221FA0"/>
    <w:rsid w:val="0024060F"/>
    <w:rsid w:val="002444EA"/>
    <w:rsid w:val="00260A4D"/>
    <w:rsid w:val="00270C7B"/>
    <w:rsid w:val="00271A96"/>
    <w:rsid w:val="002726B4"/>
    <w:rsid w:val="00273005"/>
    <w:rsid w:val="002736E2"/>
    <w:rsid w:val="002737B8"/>
    <w:rsid w:val="002765F2"/>
    <w:rsid w:val="00276E80"/>
    <w:rsid w:val="00277984"/>
    <w:rsid w:val="00285071"/>
    <w:rsid w:val="002C23C0"/>
    <w:rsid w:val="002C45EB"/>
    <w:rsid w:val="002C49FB"/>
    <w:rsid w:val="002D7BC6"/>
    <w:rsid w:val="002F1113"/>
    <w:rsid w:val="002F2A9D"/>
    <w:rsid w:val="002F44BB"/>
    <w:rsid w:val="00300CE8"/>
    <w:rsid w:val="00301686"/>
    <w:rsid w:val="003111A3"/>
    <w:rsid w:val="00313268"/>
    <w:rsid w:val="00320570"/>
    <w:rsid w:val="003439C4"/>
    <w:rsid w:val="00375A48"/>
    <w:rsid w:val="003A36FF"/>
    <w:rsid w:val="003B27CB"/>
    <w:rsid w:val="003B4E19"/>
    <w:rsid w:val="003B65BB"/>
    <w:rsid w:val="003C3347"/>
    <w:rsid w:val="003C64B3"/>
    <w:rsid w:val="003E04D0"/>
    <w:rsid w:val="003F1588"/>
    <w:rsid w:val="003F6159"/>
    <w:rsid w:val="00407ED2"/>
    <w:rsid w:val="00411DC0"/>
    <w:rsid w:val="00413DF3"/>
    <w:rsid w:val="00415E4A"/>
    <w:rsid w:val="00417366"/>
    <w:rsid w:val="004312BB"/>
    <w:rsid w:val="00434103"/>
    <w:rsid w:val="004355D8"/>
    <w:rsid w:val="004375CF"/>
    <w:rsid w:val="00443850"/>
    <w:rsid w:val="00460139"/>
    <w:rsid w:val="0046207C"/>
    <w:rsid w:val="0048501B"/>
    <w:rsid w:val="0048753C"/>
    <w:rsid w:val="004936B2"/>
    <w:rsid w:val="004B1CDD"/>
    <w:rsid w:val="004B2084"/>
    <w:rsid w:val="004B2263"/>
    <w:rsid w:val="004F143C"/>
    <w:rsid w:val="00511963"/>
    <w:rsid w:val="00524F40"/>
    <w:rsid w:val="00525253"/>
    <w:rsid w:val="00533224"/>
    <w:rsid w:val="005553FC"/>
    <w:rsid w:val="00564953"/>
    <w:rsid w:val="005663B6"/>
    <w:rsid w:val="00574EB2"/>
    <w:rsid w:val="00586C8E"/>
    <w:rsid w:val="005B175D"/>
    <w:rsid w:val="005C2650"/>
    <w:rsid w:val="005C5E68"/>
    <w:rsid w:val="005F052E"/>
    <w:rsid w:val="00604029"/>
    <w:rsid w:val="00604276"/>
    <w:rsid w:val="0061223F"/>
    <w:rsid w:val="00621185"/>
    <w:rsid w:val="00623A51"/>
    <w:rsid w:val="00661A49"/>
    <w:rsid w:val="00671CEC"/>
    <w:rsid w:val="00675AD9"/>
    <w:rsid w:val="006D0E4B"/>
    <w:rsid w:val="006D1579"/>
    <w:rsid w:val="0073704F"/>
    <w:rsid w:val="00737890"/>
    <w:rsid w:val="00761A80"/>
    <w:rsid w:val="0076343A"/>
    <w:rsid w:val="00784F52"/>
    <w:rsid w:val="00785D54"/>
    <w:rsid w:val="00786E3D"/>
    <w:rsid w:val="00790F53"/>
    <w:rsid w:val="0079223D"/>
    <w:rsid w:val="00796406"/>
    <w:rsid w:val="007A18DE"/>
    <w:rsid w:val="007A4BBE"/>
    <w:rsid w:val="007C1410"/>
    <w:rsid w:val="007C52AD"/>
    <w:rsid w:val="007D5875"/>
    <w:rsid w:val="007E66D6"/>
    <w:rsid w:val="007F171A"/>
    <w:rsid w:val="00804420"/>
    <w:rsid w:val="00804BB1"/>
    <w:rsid w:val="00807B16"/>
    <w:rsid w:val="008262E2"/>
    <w:rsid w:val="00834AFF"/>
    <w:rsid w:val="00844B7E"/>
    <w:rsid w:val="008467A4"/>
    <w:rsid w:val="008472CE"/>
    <w:rsid w:val="00887D72"/>
    <w:rsid w:val="008959C0"/>
    <w:rsid w:val="008A3419"/>
    <w:rsid w:val="008A70B7"/>
    <w:rsid w:val="008D3CA5"/>
    <w:rsid w:val="009023F9"/>
    <w:rsid w:val="00906A3A"/>
    <w:rsid w:val="00911C23"/>
    <w:rsid w:val="009255C8"/>
    <w:rsid w:val="00934AD1"/>
    <w:rsid w:val="00945A01"/>
    <w:rsid w:val="00952B23"/>
    <w:rsid w:val="009538CC"/>
    <w:rsid w:val="00957B5E"/>
    <w:rsid w:val="009711C1"/>
    <w:rsid w:val="00977CC4"/>
    <w:rsid w:val="00997FEF"/>
    <w:rsid w:val="009A23EF"/>
    <w:rsid w:val="009D76CA"/>
    <w:rsid w:val="009E2DDF"/>
    <w:rsid w:val="00A03205"/>
    <w:rsid w:val="00A100AB"/>
    <w:rsid w:val="00A115F2"/>
    <w:rsid w:val="00A15890"/>
    <w:rsid w:val="00A16F17"/>
    <w:rsid w:val="00A35613"/>
    <w:rsid w:val="00A357EC"/>
    <w:rsid w:val="00A53258"/>
    <w:rsid w:val="00A606D8"/>
    <w:rsid w:val="00A665F9"/>
    <w:rsid w:val="00A66EDB"/>
    <w:rsid w:val="00A72852"/>
    <w:rsid w:val="00A758E3"/>
    <w:rsid w:val="00A76822"/>
    <w:rsid w:val="00A77DCB"/>
    <w:rsid w:val="00A868F5"/>
    <w:rsid w:val="00A877E2"/>
    <w:rsid w:val="00AA4DD4"/>
    <w:rsid w:val="00AC134D"/>
    <w:rsid w:val="00B1031C"/>
    <w:rsid w:val="00B16812"/>
    <w:rsid w:val="00B17C10"/>
    <w:rsid w:val="00B205B0"/>
    <w:rsid w:val="00B440FB"/>
    <w:rsid w:val="00B459C5"/>
    <w:rsid w:val="00B46123"/>
    <w:rsid w:val="00B7514D"/>
    <w:rsid w:val="00B814F5"/>
    <w:rsid w:val="00B92586"/>
    <w:rsid w:val="00B935DA"/>
    <w:rsid w:val="00B96F31"/>
    <w:rsid w:val="00BB0CC4"/>
    <w:rsid w:val="00BB381D"/>
    <w:rsid w:val="00BB56A2"/>
    <w:rsid w:val="00BC6274"/>
    <w:rsid w:val="00BC6896"/>
    <w:rsid w:val="00BC72D2"/>
    <w:rsid w:val="00C1470B"/>
    <w:rsid w:val="00C34FE3"/>
    <w:rsid w:val="00C81D12"/>
    <w:rsid w:val="00C8732E"/>
    <w:rsid w:val="00C9259E"/>
    <w:rsid w:val="00C94433"/>
    <w:rsid w:val="00CA5CA2"/>
    <w:rsid w:val="00CB7184"/>
    <w:rsid w:val="00CC2FC3"/>
    <w:rsid w:val="00CC6BC1"/>
    <w:rsid w:val="00CC7E4A"/>
    <w:rsid w:val="00CD618A"/>
    <w:rsid w:val="00CF53B1"/>
    <w:rsid w:val="00CF7648"/>
    <w:rsid w:val="00D0799D"/>
    <w:rsid w:val="00D107A4"/>
    <w:rsid w:val="00D107A5"/>
    <w:rsid w:val="00D207D2"/>
    <w:rsid w:val="00D25827"/>
    <w:rsid w:val="00D33EC8"/>
    <w:rsid w:val="00D50934"/>
    <w:rsid w:val="00D747FC"/>
    <w:rsid w:val="00D82ECC"/>
    <w:rsid w:val="00D8362E"/>
    <w:rsid w:val="00D90E1C"/>
    <w:rsid w:val="00DB6670"/>
    <w:rsid w:val="00DC4982"/>
    <w:rsid w:val="00DD306C"/>
    <w:rsid w:val="00E1256C"/>
    <w:rsid w:val="00E33F05"/>
    <w:rsid w:val="00E5612B"/>
    <w:rsid w:val="00E57E14"/>
    <w:rsid w:val="00E638D7"/>
    <w:rsid w:val="00E70A7A"/>
    <w:rsid w:val="00EA3ED5"/>
    <w:rsid w:val="00EA4104"/>
    <w:rsid w:val="00EA7053"/>
    <w:rsid w:val="00EB3349"/>
    <w:rsid w:val="00ED63F6"/>
    <w:rsid w:val="00EE5593"/>
    <w:rsid w:val="00F06D3B"/>
    <w:rsid w:val="00F104B9"/>
    <w:rsid w:val="00F12E14"/>
    <w:rsid w:val="00F45585"/>
    <w:rsid w:val="00F45DB3"/>
    <w:rsid w:val="00F46C99"/>
    <w:rsid w:val="00F47434"/>
    <w:rsid w:val="00F65D69"/>
    <w:rsid w:val="00F76A5F"/>
    <w:rsid w:val="00F81DEC"/>
    <w:rsid w:val="00F84459"/>
    <w:rsid w:val="00F85DF2"/>
    <w:rsid w:val="00F91633"/>
    <w:rsid w:val="00F93A9F"/>
    <w:rsid w:val="00F96DBF"/>
    <w:rsid w:val="00F973F7"/>
    <w:rsid w:val="00FA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5F2"/>
    <w:rPr>
      <w:i w:val="0"/>
      <w:iCs w:val="0"/>
      <w:strike w:val="0"/>
      <w:dstrike w:val="0"/>
      <w:color w:val="414141"/>
      <w:u w:val="none"/>
      <w:effect w:val="none"/>
    </w:rPr>
  </w:style>
  <w:style w:type="paragraph" w:styleId="Web">
    <w:name w:val="Normal (Web)"/>
    <w:basedOn w:val="a"/>
    <w:uiPriority w:val="99"/>
    <w:unhideWhenUsed/>
    <w:rsid w:val="00A115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1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1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9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9259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9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925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2012-09-17T04:08:00Z</dcterms:created>
  <dcterms:modified xsi:type="dcterms:W3CDTF">2012-09-18T05:58:00Z</dcterms:modified>
</cp:coreProperties>
</file>