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E369" w14:textId="0FB184E8" w:rsidR="007D743C" w:rsidRPr="007D743C" w:rsidRDefault="007D743C" w:rsidP="007D743C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sz w:val="42"/>
          <w:szCs w:val="42"/>
        </w:rPr>
      </w:pPr>
      <w:r w:rsidRPr="007D743C">
        <w:rPr>
          <w:rFonts w:ascii="Arial" w:hAnsi="Arial" w:cs="Arial"/>
          <w:b/>
          <w:sz w:val="42"/>
          <w:szCs w:val="42"/>
        </w:rPr>
        <w:t>Chapter-38</w:t>
      </w:r>
    </w:p>
    <w:p w14:paraId="3061D838" w14:textId="77777777" w:rsidR="007D743C" w:rsidRDefault="007D743C" w:rsidP="007D743C">
      <w:pPr>
        <w:autoSpaceDE w:val="0"/>
        <w:autoSpaceDN w:val="0"/>
        <w:adjustRightInd w:val="0"/>
        <w:spacing w:after="0" w:line="240" w:lineRule="auto"/>
        <w:ind w:hanging="360"/>
      </w:pPr>
    </w:p>
    <w:p w14:paraId="2AF1CEA9" w14:textId="1432BC83" w:rsidR="007D743C" w:rsidRPr="007D743C" w:rsidRDefault="007D743C" w:rsidP="007D74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7D743C">
        <w:rPr>
          <w:rFonts w:ascii="Arial" w:hAnsi="Arial" w:cs="Arial"/>
          <w:color w:val="231F20"/>
          <w:sz w:val="24"/>
          <w:szCs w:val="24"/>
        </w:rPr>
        <w:t>In a laboratory frame of reference, an observer notes that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Newton’s second law is valid. Assume forces and masses are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measured to be the same in any reference frame for speeds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small compared with the speed of light. (a) Show that Newton’s</w:t>
      </w:r>
    </w:p>
    <w:p w14:paraId="66EEB3E1" w14:textId="7976AFD3" w:rsidR="007D743C" w:rsidRPr="007D743C" w:rsidRDefault="007D743C" w:rsidP="007D7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743C">
        <w:rPr>
          <w:rFonts w:ascii="Arial" w:hAnsi="Arial" w:cs="Arial"/>
          <w:color w:val="231F20"/>
          <w:sz w:val="24"/>
          <w:szCs w:val="24"/>
        </w:rPr>
        <w:t>second law is also valid for an observer moving at a constant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speed, small compared with the speed of light, relative to the laboratory frame. (b) Show that Newton’s second law is </w:t>
      </w:r>
      <w:r w:rsidRPr="007D743C">
        <w:rPr>
          <w:rFonts w:ascii="Arial" w:hAnsi="Arial" w:cs="Arial"/>
          <w:i/>
          <w:iCs/>
          <w:color w:val="231F20"/>
          <w:sz w:val="24"/>
          <w:szCs w:val="24"/>
        </w:rPr>
        <w:t>not</w:t>
      </w:r>
      <w:r w:rsidRPr="007D743C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valid in a reference frame moving past the laboratory frame </w:t>
      </w:r>
    </w:p>
    <w:p w14:paraId="3FFB4E23" w14:textId="5944215F" w:rsidR="00F1194F" w:rsidRDefault="007D743C" w:rsidP="007D743C">
      <w:pPr>
        <w:rPr>
          <w:rFonts w:ascii="Arial" w:hAnsi="Arial" w:cs="Arial"/>
          <w:color w:val="231F20"/>
          <w:sz w:val="24"/>
          <w:szCs w:val="24"/>
        </w:rPr>
      </w:pPr>
      <w:r w:rsidRPr="007D743C">
        <w:rPr>
          <w:rFonts w:ascii="Arial" w:hAnsi="Arial" w:cs="Arial"/>
          <w:color w:val="231F20"/>
          <w:sz w:val="24"/>
          <w:szCs w:val="24"/>
        </w:rPr>
        <w:t>with a constant acceleration.</w:t>
      </w:r>
    </w:p>
    <w:p w14:paraId="69E3EAB4" w14:textId="111E7EB7" w:rsidR="007D743C" w:rsidRDefault="007D743C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59EFE2BC" w14:textId="62DA2CE4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6F91259" w14:textId="7C41D345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0452F056" w14:textId="7CDAC6DD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00C1241" w14:textId="1A253F20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21F37DAD" w14:textId="1529218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5F7FD0D" w14:textId="75B3C0B9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0BF573B8" w14:textId="62650CB8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9A5D57F" w14:textId="49FC3D22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CC20C94" w14:textId="6B6971B0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473B6ABE" w14:textId="4D7AD3F6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C227581" w14:textId="5102E0B4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673498E" w14:textId="3FD9C991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2116989E" w14:textId="7AE9B02C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21892D3" w14:textId="33C598D2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3E8486FB" w14:textId="7D3B2B1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1F0FE60" w14:textId="755B8DCD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824DDD9" w14:textId="77777777" w:rsidR="0052305B" w:rsidRPr="005B6005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31DB7C95" w14:textId="0E6520EE" w:rsidR="007D743C" w:rsidRPr="007D743C" w:rsidRDefault="007D743C" w:rsidP="007D74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7D743C">
        <w:rPr>
          <w:rFonts w:ascii="Arial" w:hAnsi="Arial" w:cs="Arial"/>
          <w:color w:val="231F20"/>
          <w:sz w:val="24"/>
          <w:szCs w:val="24"/>
        </w:rPr>
        <w:lastRenderedPageBreak/>
        <w:t xml:space="preserve">Shannon observes two light pulses to be emitted from </w:t>
      </w:r>
      <w:proofErr w:type="gramStart"/>
      <w:r w:rsidRPr="007D743C">
        <w:rPr>
          <w:rFonts w:ascii="Arial" w:hAnsi="Arial" w:cs="Arial"/>
          <w:color w:val="231F20"/>
          <w:sz w:val="24"/>
          <w:szCs w:val="24"/>
        </w:rPr>
        <w:t xml:space="preserve">the 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same</w:t>
      </w:r>
      <w:proofErr w:type="gramEnd"/>
      <w:r w:rsidRPr="007D743C">
        <w:rPr>
          <w:rFonts w:ascii="Arial" w:hAnsi="Arial" w:cs="Arial"/>
          <w:color w:val="231F20"/>
          <w:sz w:val="24"/>
          <w:szCs w:val="24"/>
        </w:rPr>
        <w:t xml:space="preserve"> location, but separated in time by 3.00 </w:t>
      </w:r>
      <w:proofErr w:type="spellStart"/>
      <w:r w:rsidRPr="007D743C">
        <w:rPr>
          <w:rFonts w:ascii="Arial" w:hAnsi="Arial" w:cs="Arial"/>
          <w:i/>
          <w:iCs/>
          <w:color w:val="231F20"/>
          <w:sz w:val="24"/>
          <w:szCs w:val="24"/>
        </w:rPr>
        <w:t>μ</w:t>
      </w:r>
      <w:r w:rsidRPr="007D743C">
        <w:rPr>
          <w:rFonts w:ascii="Arial" w:hAnsi="Arial" w:cs="Arial"/>
          <w:color w:val="231F20"/>
          <w:sz w:val="24"/>
          <w:szCs w:val="24"/>
        </w:rPr>
        <w:t>s</w:t>
      </w:r>
      <w:proofErr w:type="spellEnd"/>
      <w:r w:rsidRPr="007D743C">
        <w:rPr>
          <w:rFonts w:ascii="Arial" w:hAnsi="Arial" w:cs="Arial"/>
          <w:color w:val="231F20"/>
          <w:sz w:val="24"/>
          <w:szCs w:val="24"/>
        </w:rPr>
        <w:t>. Kimmie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observes the emission of the same two pulses to be separated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in time by 9.00 </w:t>
      </w:r>
      <w:proofErr w:type="spellStart"/>
      <w:r w:rsidRPr="007D743C">
        <w:rPr>
          <w:rFonts w:ascii="Arial" w:hAnsi="Arial" w:cs="Arial"/>
          <w:color w:val="231F20"/>
          <w:sz w:val="24"/>
          <w:szCs w:val="24"/>
        </w:rPr>
        <w:t>μ</w:t>
      </w:r>
      <w:r w:rsidRPr="007D743C">
        <w:rPr>
          <w:rFonts w:ascii="Arial" w:hAnsi="Arial" w:cs="Arial"/>
          <w:color w:val="231F20"/>
          <w:sz w:val="24"/>
          <w:szCs w:val="24"/>
        </w:rPr>
        <w:t>s</w:t>
      </w:r>
      <w:proofErr w:type="spellEnd"/>
      <w:r w:rsidRPr="007D743C">
        <w:rPr>
          <w:rFonts w:ascii="Arial" w:hAnsi="Arial" w:cs="Arial"/>
          <w:color w:val="231F20"/>
          <w:sz w:val="24"/>
          <w:szCs w:val="24"/>
        </w:rPr>
        <w:t>. (a) How fast is Kimmie moving relative to</w:t>
      </w:r>
    </w:p>
    <w:p w14:paraId="25C10CC2" w14:textId="2DC92369" w:rsidR="007D743C" w:rsidRDefault="007D743C" w:rsidP="007D7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7D743C">
        <w:rPr>
          <w:rFonts w:ascii="Arial" w:hAnsi="Arial" w:cs="Arial"/>
          <w:color w:val="231F20"/>
          <w:sz w:val="24"/>
          <w:szCs w:val="24"/>
        </w:rPr>
        <w:t>Shannon? (b) According to Kimmie, what is the separation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in space of the two pulses?</w:t>
      </w:r>
    </w:p>
    <w:p w14:paraId="573837DF" w14:textId="77777777" w:rsidR="0052305B" w:rsidRDefault="007D743C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</w:p>
    <w:p w14:paraId="5FD208D8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9A28EF2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4335AF3F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39ED365D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27A4651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9B5A964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4E15075B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1C6BE7F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07E7B53C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D115EF9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1CFF7001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42DC5CCD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44DC70FC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ED5C90B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85FB95A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5A650BC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E530B78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2F46B535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656C7750" w14:textId="77777777" w:rsidR="0052305B" w:rsidRDefault="0052305B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00D638B" w14:textId="41E5A2E2" w:rsidR="007D743C" w:rsidRPr="005B6005" w:rsidRDefault="007D743C" w:rsidP="0052305B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14:paraId="186030D0" w14:textId="325C17FC" w:rsidR="007D743C" w:rsidRPr="007D743C" w:rsidRDefault="007D743C" w:rsidP="007D74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en-GB"/>
        </w:rPr>
        <w:lastRenderedPageBreak/>
        <w:t xml:space="preserve">(a) </w:t>
      </w:r>
      <w:r w:rsidRPr="007D743C">
        <w:rPr>
          <w:rFonts w:ascii="Arial" w:hAnsi="Arial" w:cs="Arial"/>
          <w:color w:val="231F20"/>
          <w:sz w:val="24"/>
          <w:szCs w:val="24"/>
        </w:rPr>
        <w:t>Find the kinetic energy of a 78.0-kg spacecraft launched out of the solar system with speed 106 km/s by using the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classical equation </w:t>
      </w:r>
      <m:oMath>
        <m:r>
          <w:rPr>
            <w:rFonts w:ascii="Cambria Math" w:hAnsi="Cambria Math" w:cs="Arial"/>
            <w:color w:val="231F20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231F2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color w:val="231F20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Arial"/>
                <w:i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31F20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Arial"/>
                <w:color w:val="231F20"/>
                <w:sz w:val="24"/>
                <w:szCs w:val="24"/>
              </w:rPr>
              <m:t>2</m:t>
            </m:r>
          </m:sup>
        </m:sSup>
      </m:oMath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. (b) </w:t>
      </w:r>
      <w:r w:rsidRPr="007D743C">
        <w:rPr>
          <w:rFonts w:ascii="Arial" w:hAnsi="Arial" w:cs="Arial"/>
          <w:b/>
          <w:bCs/>
          <w:color w:val="231F20"/>
          <w:sz w:val="24"/>
          <w:szCs w:val="24"/>
        </w:rPr>
        <w:t>What If?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Calculate its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kinetic energy using the relativistic equation. (c)  Explain</w:t>
      </w:r>
      <w:r w:rsidRPr="007D743C">
        <w:rPr>
          <w:rFonts w:ascii="Arial" w:hAnsi="Arial" w:cs="Arial"/>
          <w:color w:val="231F20"/>
          <w:sz w:val="24"/>
          <w:szCs w:val="24"/>
        </w:rPr>
        <w:t xml:space="preserve"> </w:t>
      </w:r>
      <w:r w:rsidRPr="007D743C">
        <w:rPr>
          <w:rFonts w:ascii="Arial" w:hAnsi="Arial" w:cs="Arial"/>
          <w:color w:val="231F20"/>
          <w:sz w:val="24"/>
          <w:szCs w:val="24"/>
        </w:rPr>
        <w:t>the result of comparing the answers of parts (a) and (b).</w:t>
      </w:r>
    </w:p>
    <w:p w14:paraId="6C53BE65" w14:textId="1DE6EBF8" w:rsidR="007D743C" w:rsidRPr="005B6005" w:rsidRDefault="007D743C" w:rsidP="00571FF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bookmarkStart w:id="0" w:name="_GoBack"/>
      <w:bookmarkEnd w:id="0"/>
    </w:p>
    <w:p w14:paraId="5140BC3B" w14:textId="1DB7B78A" w:rsidR="007D743C" w:rsidRPr="007D743C" w:rsidRDefault="007D743C" w:rsidP="007D74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7D743C" w:rsidRPr="007D7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A6D4" w14:textId="77777777" w:rsidR="00832643" w:rsidRDefault="00832643" w:rsidP="007D743C">
      <w:pPr>
        <w:spacing w:after="0" w:line="240" w:lineRule="auto"/>
      </w:pPr>
      <w:r>
        <w:separator/>
      </w:r>
    </w:p>
  </w:endnote>
  <w:endnote w:type="continuationSeparator" w:id="0">
    <w:p w14:paraId="42196EDD" w14:textId="77777777" w:rsidR="00832643" w:rsidRDefault="00832643" w:rsidP="007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6E77" w14:textId="77777777" w:rsidR="00832643" w:rsidRDefault="00832643" w:rsidP="007D743C">
      <w:pPr>
        <w:spacing w:after="0" w:line="240" w:lineRule="auto"/>
      </w:pPr>
      <w:r>
        <w:separator/>
      </w:r>
    </w:p>
  </w:footnote>
  <w:footnote w:type="continuationSeparator" w:id="0">
    <w:p w14:paraId="191385A7" w14:textId="77777777" w:rsidR="00832643" w:rsidRDefault="00832643" w:rsidP="007D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4A4"/>
    <w:multiLevelType w:val="hybridMultilevel"/>
    <w:tmpl w:val="9E3E4D22"/>
    <w:lvl w:ilvl="0" w:tplc="BD2C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3663"/>
    <w:multiLevelType w:val="hybridMultilevel"/>
    <w:tmpl w:val="CD3AC47E"/>
    <w:lvl w:ilvl="0" w:tplc="BD2C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697E"/>
    <w:multiLevelType w:val="hybridMultilevel"/>
    <w:tmpl w:val="2750A2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D1B"/>
    <w:multiLevelType w:val="hybridMultilevel"/>
    <w:tmpl w:val="295E5350"/>
    <w:lvl w:ilvl="0" w:tplc="BD2C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4F"/>
    <w:rsid w:val="0052305B"/>
    <w:rsid w:val="00571FFB"/>
    <w:rsid w:val="007D743C"/>
    <w:rsid w:val="00832643"/>
    <w:rsid w:val="00F1194F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B77D0"/>
  <w15:chartTrackingRefBased/>
  <w15:docId w15:val="{E4396FA7-7DCC-4FD9-99DA-401C12C6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C"/>
  </w:style>
  <w:style w:type="paragraph" w:styleId="Footer">
    <w:name w:val="footer"/>
    <w:basedOn w:val="Normal"/>
    <w:link w:val="FooterChar"/>
    <w:uiPriority w:val="99"/>
    <w:unhideWhenUsed/>
    <w:rsid w:val="007D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C"/>
  </w:style>
  <w:style w:type="paragraph" w:customStyle="1" w:styleId="Q">
    <w:name w:val="Q"/>
    <w:basedOn w:val="Normal"/>
    <w:link w:val="QChar"/>
    <w:rsid w:val="007D743C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7D743C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paragraph" w:customStyle="1" w:styleId="Qalpha">
    <w:name w:val="Q_alpha"/>
    <w:basedOn w:val="Normal"/>
    <w:rsid w:val="007D743C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D743C"/>
    <w:rPr>
      <w:color w:val="808080"/>
    </w:rPr>
  </w:style>
  <w:style w:type="paragraph" w:styleId="ListParagraph">
    <w:name w:val="List Paragraph"/>
    <w:basedOn w:val="Normal"/>
    <w:uiPriority w:val="34"/>
    <w:qFormat/>
    <w:rsid w:val="007D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2020-06-10T03:56:00Z</dcterms:created>
  <dcterms:modified xsi:type="dcterms:W3CDTF">2020-06-10T03:56:00Z</dcterms:modified>
</cp:coreProperties>
</file>