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2C" w:rsidRDefault="00F0242C" w:rsidP="008B5560">
      <w:pPr>
        <w:tabs>
          <w:tab w:val="left" w:pos="2267"/>
        </w:tabs>
        <w:ind w:leftChars="-236" w:left="-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2EAD">
        <w:rPr>
          <w:rFonts w:ascii="Times New Roman" w:hAnsi="Times New Roman" w:cs="Times New Roman"/>
          <w:b/>
          <w:sz w:val="28"/>
          <w:szCs w:val="28"/>
        </w:rPr>
        <w:t>0</w:t>
      </w:r>
    </w:p>
    <w:p w:rsidR="00AB51E8" w:rsidRPr="00F0242C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5D9" w:rsidRPr="001215D9" w:rsidRDefault="001215D9" w:rsidP="001215D9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1215D9">
        <w:rPr>
          <w:rFonts w:ascii="Times New Roman" w:eastAsia="NewBaskervilleStd-Roman" w:hAnsi="Times New Roman" w:cs="Times New Roman"/>
          <w:kern w:val="0"/>
          <w:szCs w:val="24"/>
        </w:rPr>
        <w:t>A circular loop of wire of radius 12.0 cm is placed in a</w:t>
      </w:r>
      <w:r w:rsidRPr="001215D9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1215D9">
        <w:rPr>
          <w:rFonts w:ascii="Times New Roman" w:eastAsia="NewBaskervilleStd-Roman" w:hAnsi="Times New Roman" w:cs="Times New Roman"/>
          <w:kern w:val="0"/>
          <w:szCs w:val="24"/>
        </w:rPr>
        <w:t>magnetic field directed perpendicular to the plane of the loop as in Figure P30.1. If the field decreases at the rate of 0.050 0 T/s in some time interval, find the magnitude of the</w:t>
      </w:r>
      <w:r w:rsidRPr="001215D9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1215D9">
        <w:rPr>
          <w:rFonts w:ascii="Times New Roman" w:eastAsia="NewBaskervilleStd-Roman" w:hAnsi="Times New Roman" w:cs="Times New Roman"/>
          <w:kern w:val="0"/>
          <w:szCs w:val="24"/>
        </w:rPr>
        <w:t>emf induced in the loop during this interval.</w:t>
      </w:r>
    </w:p>
    <w:p w:rsidR="00C32321" w:rsidRPr="00ED39D6" w:rsidRDefault="001215D9" w:rsidP="00AD2EAD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</w:rPr>
      </w:pPr>
      <w:r w:rsidRPr="001215D9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1E9CF52C" wp14:editId="06765C0D">
            <wp:simplePos x="0" y="0"/>
            <wp:positionH relativeFrom="column">
              <wp:posOffset>3720638</wp:posOffset>
            </wp:positionH>
            <wp:positionV relativeFrom="paragraph">
              <wp:posOffset>76258</wp:posOffset>
            </wp:positionV>
            <wp:extent cx="148907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278" y="21376"/>
                <wp:lineTo x="2127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9BB" w:rsidRPr="001215D9">
        <w:rPr>
          <w:rFonts w:ascii="Times New Roman" w:hAnsi="Times New Roman" w:cs="Times New Roman"/>
          <w:szCs w:val="24"/>
        </w:rPr>
        <w:t>Ans:</w:t>
      </w:r>
      <w:r w:rsidR="00D020AD" w:rsidRPr="001215D9">
        <w:rPr>
          <w:rFonts w:ascii="Times New Roman" w:hAnsi="Times New Roman" w:cs="Times New Roman"/>
          <w:szCs w:val="24"/>
        </w:rPr>
        <w:t xml:space="preserve"> </w:t>
      </w:r>
    </w:p>
    <w:p w:rsidR="0095670C" w:rsidRDefault="00E85039" w:rsidP="00E85039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</w:p>
    <w:p w:rsidR="00206FF6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E39BB" w:rsidRPr="00E85039" w:rsidRDefault="00E85039" w:rsidP="00E85039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A long solenoid has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n 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=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>400 turns per meter and carries a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current given by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30.0(1-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e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perscript"/>
        </w:rPr>
        <w:t>-1.60t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), where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is in amperes and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is in seconds. Inside the solenoid and coaxial with it is a coil that has a radius of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=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 xml:space="preserve">6.00 cm and consists of a total of </w:t>
      </w:r>
      <w:r w:rsidRPr="00E85039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N</w:t>
      </w:r>
      <w:r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 2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>50 turns of fine wire (Fig. P30.4). What emf is</w:t>
      </w:r>
      <w:r w:rsidRPr="00E85039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85039">
        <w:rPr>
          <w:rFonts w:ascii="Times New Roman" w:eastAsia="NewBaskervilleStd-Roman" w:hAnsi="Times New Roman" w:cs="Times New Roman"/>
          <w:kern w:val="0"/>
          <w:szCs w:val="24"/>
        </w:rPr>
        <w:t>induced in the coil by the changing current?</w:t>
      </w:r>
    </w:p>
    <w:p w:rsidR="00152BC5" w:rsidRDefault="001579BF" w:rsidP="00206FF6">
      <w:pPr>
        <w:pStyle w:val="ListParagraph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</w:rPr>
      </w:pPr>
      <w:r w:rsidRPr="001579BF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71552" behindDoc="1" locked="0" layoutInCell="1" allowOverlap="1" wp14:anchorId="4B977F8A" wp14:editId="0E04B8C3">
            <wp:simplePos x="0" y="0"/>
            <wp:positionH relativeFrom="column">
              <wp:posOffset>3034241</wp:posOffset>
            </wp:positionH>
            <wp:positionV relativeFrom="paragraph">
              <wp:posOffset>37465</wp:posOffset>
            </wp:positionV>
            <wp:extent cx="2523078" cy="1837267"/>
            <wp:effectExtent l="0" t="0" r="0" b="0"/>
            <wp:wrapTight wrapText="bothSides">
              <wp:wrapPolygon edited="0">
                <wp:start x="0" y="0"/>
                <wp:lineTo x="0" y="21279"/>
                <wp:lineTo x="21366" y="21279"/>
                <wp:lineTo x="21366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78" cy="18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8E39BB">
        <w:rPr>
          <w:rFonts w:ascii="Times New Roman" w:hAnsi="Times New Roman" w:cs="Times New Roman"/>
          <w:color w:val="000000"/>
          <w:szCs w:val="24"/>
        </w:rPr>
        <w:t xml:space="preserve">Ans: </w:t>
      </w:r>
    </w:p>
    <w:p w:rsidR="00832B1B" w:rsidRDefault="008E39BB" w:rsidP="00832B1B">
      <w:pPr>
        <w:pStyle w:val="ListParagraph"/>
        <w:autoSpaceDE w:val="0"/>
        <w:autoSpaceDN w:val="0"/>
        <w:adjustRightInd w:val="0"/>
        <w:ind w:leftChars="0" w:left="6480" w:hangingChars="2700" w:hanging="6480"/>
        <w:rPr>
          <w:rFonts w:ascii="Calibri" w:eastAsia="NewBaskervilleStd-Roman" w:hAnsi="Calibri" w:cs="Calibri"/>
          <w:kern w:val="0"/>
          <w:szCs w:val="24"/>
        </w:rPr>
      </w:pPr>
      <w:r>
        <w:rPr>
          <w:rFonts w:ascii="Calibri" w:eastAsia="NewBaskervilleStd-Roman" w:hAnsi="Calibri" w:cs="Calibri" w:hint="eastAsia"/>
          <w:kern w:val="0"/>
          <w:szCs w:val="24"/>
        </w:rPr>
        <w:t xml:space="preserve">                                            </w:t>
      </w:r>
      <w:r>
        <w:rPr>
          <w:rFonts w:ascii="Calibri" w:eastAsia="NewBaskervilleStd-Roman" w:hAnsi="Calibri" w:cs="Calibri"/>
          <w:kern w:val="0"/>
          <w:szCs w:val="24"/>
        </w:rPr>
        <w:t xml:space="preserve">   </w:t>
      </w:r>
      <w:r w:rsidR="00832B1B">
        <w:rPr>
          <w:rFonts w:ascii="Calibri" w:eastAsia="NewBaskervilleStd-Roman" w:hAnsi="Calibri" w:cs="Calibri" w:hint="eastAsia"/>
          <w:kern w:val="0"/>
          <w:szCs w:val="24"/>
        </w:rPr>
        <w:t xml:space="preserve">     </w:t>
      </w:r>
    </w:p>
    <w:p w:rsidR="0095670C" w:rsidRDefault="0095670C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32B1B" w:rsidRPr="00256417" w:rsidRDefault="00256417" w:rsidP="001579BF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256417">
        <w:rPr>
          <w:rFonts w:ascii="Times New Roman" w:eastAsia="NewBaskervilleStd-Roman" w:hAnsi="Times New Roman" w:cs="Times New Roman"/>
          <w:noProof/>
          <w:kern w:val="0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64447393" wp14:editId="3112CAB6">
            <wp:simplePos x="0" y="0"/>
            <wp:positionH relativeFrom="column">
              <wp:posOffset>3291840</wp:posOffset>
            </wp:positionH>
            <wp:positionV relativeFrom="paragraph">
              <wp:posOffset>1684655</wp:posOffset>
            </wp:positionV>
            <wp:extent cx="240347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00" y="21486"/>
                <wp:lineTo x="21400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 xml:space="preserve">A conducting bar of length </w:t>
      </w:r>
      <w:r w:rsidRPr="00BE7842">
        <w:rPr>
          <w:rFonts w:ascii="Euclid Extra" w:eastAsia="NewBaskervilleStd-Roman" w:hAnsi="Euclid Extra" w:cs="Times New Roman"/>
          <w:kern w:val="0"/>
          <w:szCs w:val="24"/>
        </w:rPr>
        <w:t>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, moves to the right on two frictionless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rails as shown in Figure P30.15. A uniform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field directed into the page has a magnitude of 0.300 T.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 xml:space="preserve">Assume </w:t>
      </w:r>
      <w:r w:rsidRPr="00256417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 xml:space="preserve"> 9.00 V and</w:t>
      </w:r>
      <w:r w:rsidRPr="00256417">
        <w:rPr>
          <w:rFonts w:ascii="Euclid Extra" w:eastAsia="NewBaskervilleStd-Roman" w:hAnsi="Euclid Extra" w:cs="Times New Roman"/>
          <w:kern w:val="0"/>
          <w:szCs w:val="24"/>
        </w:rPr>
        <w:t></w:t>
      </w:r>
      <w:r w:rsidRPr="00BE7842">
        <w:rPr>
          <w:rFonts w:ascii="Euclid Extra" w:eastAsia="NewBaskervilleStd-Roman" w:hAnsi="Euclid Extra" w:cs="Times New Roman"/>
          <w:kern w:val="0"/>
          <w:szCs w:val="24"/>
        </w:rPr>
        <w:t>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=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0.350 m. (a) At what constant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speed should the bar move to produce an 8.50-mA current in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the resistor? (b) What is the direction of the induced current?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(c) At what rate is energy delivered to the resistor? (d) Explain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256417">
        <w:rPr>
          <w:rFonts w:ascii="Times New Roman" w:eastAsia="NewBaskervilleStd-Roman" w:hAnsi="Times New Roman" w:cs="Times New Roman"/>
          <w:kern w:val="0"/>
          <w:szCs w:val="24"/>
        </w:rPr>
        <w:t>the origin of the energy being delivered to the resistor.</w:t>
      </w:r>
    </w:p>
    <w:p w:rsidR="00CE1E45" w:rsidRDefault="00D020AD" w:rsidP="00AD2EAD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iCs/>
          <w:kern w:val="0"/>
          <w:szCs w:val="24"/>
        </w:rPr>
      </w:pPr>
      <w:r w:rsidRPr="00D020AD">
        <w:rPr>
          <w:rFonts w:ascii="Times New Roman" w:eastAsia="NewBaskervilleStd-Roman" w:hAnsi="Times New Roman" w:cs="Times New Roman"/>
          <w:iCs/>
          <w:kern w:val="0"/>
          <w:szCs w:val="24"/>
        </w:rPr>
        <w:t>Ans</w:t>
      </w:r>
      <w:r>
        <w:rPr>
          <w:rFonts w:ascii="Times New Roman" w:eastAsia="NewBaskervilleStd-Roman" w:hAnsi="Times New Roman" w:cs="Times New Roman"/>
          <w:iCs/>
          <w:kern w:val="0"/>
          <w:szCs w:val="24"/>
        </w:rPr>
        <w:t>:</w:t>
      </w:r>
      <w:r w:rsidR="00587842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256417" w:rsidRPr="00CE1E45" w:rsidRDefault="00256417" w:rsidP="001579BF">
      <w:pPr>
        <w:pStyle w:val="ListParagraph"/>
        <w:autoSpaceDE w:val="0"/>
        <w:autoSpaceDN w:val="0"/>
        <w:adjustRightInd w:val="0"/>
        <w:ind w:leftChars="0" w:left="-709"/>
        <w:rPr>
          <w:rFonts w:ascii="Palatino Linotype" w:hAnsi="Palatino Linotype"/>
        </w:rPr>
      </w:pPr>
    </w:p>
    <w:p w:rsidR="00D020AD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256417" w:rsidRPr="00517A86" w:rsidRDefault="00256417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B85C6F" w:rsidRPr="00517A86" w:rsidRDefault="001579BF" w:rsidP="002A0CE7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  <w:lang w:val="en-GB"/>
        </w:rPr>
      </w:pPr>
      <w:r w:rsidRPr="001579BF">
        <w:rPr>
          <w:rFonts w:ascii="Times New Roman" w:eastAsia="NewBaskervilleStd-Roman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70528" behindDoc="1" locked="0" layoutInCell="1" allowOverlap="1" wp14:anchorId="0EE36B1F" wp14:editId="45913172">
            <wp:simplePos x="0" y="0"/>
            <wp:positionH relativeFrom="column">
              <wp:posOffset>3242945</wp:posOffset>
            </wp:positionH>
            <wp:positionV relativeFrom="paragraph">
              <wp:posOffset>969010</wp:posOffset>
            </wp:positionV>
            <wp:extent cx="217678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361" y="21504"/>
                <wp:lineTo x="21361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>A toroid having a rectangular cross section (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a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2.00 cm by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3.00 cm) and inner radius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4.00 cm consists of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N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500 turns of wire that carry a sinusoidal current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="00517A8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 xml:space="preserve"> 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sin </w:t>
      </w:r>
      <w:r w:rsid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t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, with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50.0 A and a frequency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>/2</w:t>
      </w:r>
      <w:r w:rsid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0"/>
      </w:r>
      <w:r w:rsidR="00517A86" w:rsidRPr="00517A86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 xml:space="preserve">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60.0 Hz. A coil that consists of </w:t>
      </w:r>
      <w:r w:rsidR="00517A86" w:rsidRPr="00517A86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N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’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 xml:space="preserve"> 20 turns of wire is wrapped around one section of the toroid as shown in Figure P30.9. Determine the emf induced in the coil as a function</w:t>
      </w:r>
      <w:r w:rsidR="00517A86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517A86" w:rsidRPr="00517A86">
        <w:rPr>
          <w:rFonts w:ascii="Times New Roman" w:eastAsia="NewBaskervilleStd-Roman" w:hAnsi="Times New Roman" w:cs="Times New Roman"/>
          <w:kern w:val="0"/>
          <w:szCs w:val="24"/>
        </w:rPr>
        <w:t>of time</w:t>
      </w:r>
    </w:p>
    <w:p w:rsidR="00517A86" w:rsidRDefault="00517A86" w:rsidP="00517A86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color w:val="000000"/>
          <w:szCs w:val="24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>Ans: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sdt>
        <w:sdtPr>
          <w:rPr>
            <w:rFonts w:ascii="Cambria Math" w:eastAsia="NewBaskervilleStd-Roman" w:hAnsi="Cambria Math" w:cs="Times New Roman" w:hint="eastAsia"/>
            <w:i/>
            <w:kern w:val="0"/>
            <w:szCs w:val="24"/>
          </w:rPr>
          <w:id w:val="-2122915757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1579BF" w:rsidRDefault="001579BF" w:rsidP="00517A86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bookmarkStart w:id="0" w:name="_GoBack"/>
      <w:bookmarkEnd w:id="0"/>
    </w:p>
    <w:sectPr w:rsidR="001579BF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86" w:rsidRDefault="00260486" w:rsidP="00AA76F6">
      <w:r>
        <w:separator/>
      </w:r>
    </w:p>
  </w:endnote>
  <w:endnote w:type="continuationSeparator" w:id="0">
    <w:p w:rsidR="00260486" w:rsidRDefault="00260486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Euclid Extra">
    <w:altName w:val="Symbol"/>
    <w:charset w:val="02"/>
    <w:family w:val="roman"/>
    <w:pitch w:val="variable"/>
    <w:sig w:usb0="80000000" w:usb1="10000000" w:usb2="00000000" w:usb3="00000000" w:csb0="80000000" w:csb1="00000000"/>
  </w:font>
  <w:font w:name="MathematicalPi-One-Italic">
    <w:charset w:val="00"/>
    <w:family w:val="auto"/>
    <w:pitch w:val="variable"/>
    <w:sig w:usb0="00000000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86" w:rsidRDefault="00260486" w:rsidP="00AA76F6">
      <w:r>
        <w:separator/>
      </w:r>
    </w:p>
  </w:footnote>
  <w:footnote w:type="continuationSeparator" w:id="0">
    <w:p w:rsidR="00260486" w:rsidRDefault="00260486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 w15:restartNumberingAfterBreak="0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 w15:restartNumberingAfterBreak="0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0" w15:restartNumberingAfterBreak="0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3" w15:restartNumberingAfterBreak="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6" w15:restartNumberingAfterBreak="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31"/>
  </w:num>
  <w:num w:numId="5">
    <w:abstractNumId w:val="20"/>
  </w:num>
  <w:num w:numId="6">
    <w:abstractNumId w:val="3"/>
  </w:num>
  <w:num w:numId="7">
    <w:abstractNumId w:val="23"/>
  </w:num>
  <w:num w:numId="8">
    <w:abstractNumId w:val="14"/>
  </w:num>
  <w:num w:numId="9">
    <w:abstractNumId w:val="1"/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36"/>
  </w:num>
  <w:num w:numId="15">
    <w:abstractNumId w:val="18"/>
  </w:num>
  <w:num w:numId="16">
    <w:abstractNumId w:val="32"/>
  </w:num>
  <w:num w:numId="17">
    <w:abstractNumId w:val="7"/>
  </w:num>
  <w:num w:numId="18">
    <w:abstractNumId w:val="0"/>
  </w:num>
  <w:num w:numId="19">
    <w:abstractNumId w:val="27"/>
  </w:num>
  <w:num w:numId="20">
    <w:abstractNumId w:val="25"/>
  </w:num>
  <w:num w:numId="21">
    <w:abstractNumId w:val="12"/>
  </w:num>
  <w:num w:numId="22">
    <w:abstractNumId w:val="22"/>
  </w:num>
  <w:num w:numId="23">
    <w:abstractNumId w:val="11"/>
  </w:num>
  <w:num w:numId="24">
    <w:abstractNumId w:val="34"/>
  </w:num>
  <w:num w:numId="25">
    <w:abstractNumId w:val="30"/>
  </w:num>
  <w:num w:numId="26">
    <w:abstractNumId w:val="8"/>
  </w:num>
  <w:num w:numId="27">
    <w:abstractNumId w:val="15"/>
  </w:num>
  <w:num w:numId="28">
    <w:abstractNumId w:val="13"/>
  </w:num>
  <w:num w:numId="29">
    <w:abstractNumId w:val="5"/>
  </w:num>
  <w:num w:numId="30">
    <w:abstractNumId w:val="33"/>
  </w:num>
  <w:num w:numId="31">
    <w:abstractNumId w:val="2"/>
  </w:num>
  <w:num w:numId="32">
    <w:abstractNumId w:val="28"/>
  </w:num>
  <w:num w:numId="33">
    <w:abstractNumId w:val="4"/>
  </w:num>
  <w:num w:numId="34">
    <w:abstractNumId w:val="24"/>
  </w:num>
  <w:num w:numId="35">
    <w:abstractNumId w:val="9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15D9"/>
    <w:rsid w:val="00125B1A"/>
    <w:rsid w:val="00152BC5"/>
    <w:rsid w:val="001579BF"/>
    <w:rsid w:val="001814A5"/>
    <w:rsid w:val="001A4827"/>
    <w:rsid w:val="001B5202"/>
    <w:rsid w:val="001F32F1"/>
    <w:rsid w:val="002014ED"/>
    <w:rsid w:val="0020664C"/>
    <w:rsid w:val="00206E02"/>
    <w:rsid w:val="00206FF6"/>
    <w:rsid w:val="00241C23"/>
    <w:rsid w:val="002434FA"/>
    <w:rsid w:val="00256417"/>
    <w:rsid w:val="00260486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B5560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25406"/>
    <w:rsid w:val="00A612BC"/>
    <w:rsid w:val="00A9388E"/>
    <w:rsid w:val="00AA76F6"/>
    <w:rsid w:val="00AB51E8"/>
    <w:rsid w:val="00AD2EAD"/>
    <w:rsid w:val="00AE01EB"/>
    <w:rsid w:val="00AF4506"/>
    <w:rsid w:val="00B062F0"/>
    <w:rsid w:val="00B1743A"/>
    <w:rsid w:val="00B80E1E"/>
    <w:rsid w:val="00B85C6F"/>
    <w:rsid w:val="00BA54A0"/>
    <w:rsid w:val="00BE7842"/>
    <w:rsid w:val="00C32321"/>
    <w:rsid w:val="00C3324D"/>
    <w:rsid w:val="00C77CCB"/>
    <w:rsid w:val="00CC5D53"/>
    <w:rsid w:val="00CE1155"/>
    <w:rsid w:val="00CE1E45"/>
    <w:rsid w:val="00D020AD"/>
    <w:rsid w:val="00D53CE6"/>
    <w:rsid w:val="00D679F3"/>
    <w:rsid w:val="00D85060"/>
    <w:rsid w:val="00DE4992"/>
    <w:rsid w:val="00DE56D9"/>
    <w:rsid w:val="00DE5D68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4196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76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6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Normal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Normal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">
    <w:name w:val="(a)"/>
    <w:basedOn w:val="Normal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Normal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2478"/>
    <w:rPr>
      <w:color w:val="808080"/>
    </w:rPr>
  </w:style>
  <w:style w:type="paragraph" w:customStyle="1" w:styleId="pause">
    <w:name w:val="pause"/>
    <w:basedOn w:val="Normal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Normal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C215-D945-4933-8318-6948D33152E0}"/>
      </w:docPartPr>
      <w:docPartBody>
        <w:p w:rsidR="00000000" w:rsidRDefault="004C78F1">
          <w:r w:rsidRPr="003D61CA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Euclid Extra">
    <w:altName w:val="Symbol"/>
    <w:charset w:val="02"/>
    <w:family w:val="roman"/>
    <w:pitch w:val="variable"/>
    <w:sig w:usb0="80000000" w:usb1="10000000" w:usb2="00000000" w:usb3="00000000" w:csb0="80000000" w:csb1="00000000"/>
  </w:font>
  <w:font w:name="MathematicalPi-One-Italic">
    <w:charset w:val="00"/>
    <w:family w:val="auto"/>
    <w:pitch w:val="variable"/>
    <w:sig w:usb0="00000000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F1"/>
    <w:rsid w:val="004C78F1"/>
    <w:rsid w:val="00A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3246-3550-4BB6-B79F-0CCE25B7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Rajakar Raju</cp:lastModifiedBy>
  <cp:revision>5</cp:revision>
  <dcterms:created xsi:type="dcterms:W3CDTF">2019-05-19T05:38:00Z</dcterms:created>
  <dcterms:modified xsi:type="dcterms:W3CDTF">2020-06-05T07:25:00Z</dcterms:modified>
</cp:coreProperties>
</file>