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1D" w:rsidRPr="00D620EB" w:rsidRDefault="00F0242C" w:rsidP="00D620EB">
      <w:pPr>
        <w:widowControl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D620EB">
        <w:rPr>
          <w:rFonts w:ascii="Times New Roman" w:hAnsi="Times New Roman" w:cs="Times New Roman"/>
          <w:b/>
          <w:sz w:val="28"/>
          <w:szCs w:val="28"/>
        </w:rPr>
        <w:t>Chapter 3</w:t>
      </w:r>
      <w:r w:rsidR="00D620EB" w:rsidRPr="00D620EB">
        <w:rPr>
          <w:rFonts w:ascii="Times New Roman" w:hAnsi="Times New Roman" w:cs="Times New Roman"/>
          <w:b/>
          <w:sz w:val="28"/>
          <w:szCs w:val="28"/>
        </w:rPr>
        <w:t>2</w:t>
      </w:r>
      <w:r w:rsidRPr="00D620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20EB" w:rsidRPr="00D620EB">
        <w:rPr>
          <w:rFonts w:ascii="Times New Roman" w:eastAsia="新細明體" w:hAnsi="Times New Roman" w:cs="Times New Roman"/>
          <w:b/>
          <w:kern w:val="0"/>
          <w:sz w:val="28"/>
          <w:szCs w:val="28"/>
        </w:rPr>
        <w:t>Inductance</w:t>
      </w: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8E39BB" w:rsidRPr="00D620EB" w:rsidRDefault="008E39BB" w:rsidP="008E39BB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620EB" w:rsidRDefault="00D620EB" w:rsidP="00D620EB">
      <w:pPr>
        <w:pStyle w:val="a7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A 10.0-mH inductor carries a current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i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sin </w:t>
      </w:r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>v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t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, with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>I</w:t>
      </w:r>
      <w:r w:rsidRPr="00D620EB">
        <w:rPr>
          <w:rFonts w:ascii="Times New Roman" w:eastAsia="NewBaskervilleStd-Roman" w:hAnsi="Times New Roman" w:cs="Times New Roman"/>
          <w:kern w:val="0"/>
          <w:szCs w:val="24"/>
          <w:vertAlign w:val="subscript"/>
        </w:rPr>
        <w:t>max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5.00 A and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f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7"/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/2</w:t>
      </w:r>
      <w:r>
        <w:rPr>
          <w:rFonts w:ascii="Times New Roman" w:eastAsia="MathematicalPi-One-Italic" w:hAnsi="Times New Roman" w:cs="Times New Roman"/>
          <w:i/>
          <w:iCs/>
          <w:kern w:val="0"/>
          <w:szCs w:val="24"/>
        </w:rPr>
        <w:sym w:font="Symbol" w:char="F070"/>
      </w:r>
      <w:r w:rsidRPr="00D620EB">
        <w:rPr>
          <w:rFonts w:ascii="Times New Roman" w:eastAsia="MathematicalPi-One-Italic" w:hAnsi="Times New Roman" w:cs="Times New Roman"/>
          <w:i/>
          <w:iCs/>
          <w:kern w:val="0"/>
          <w:szCs w:val="24"/>
        </w:rPr>
        <w:t xml:space="preserve">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60.0 Hz. What is the self-induced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emf as a function of time?</w:t>
      </w:r>
    </w:p>
    <w:p w:rsidR="00E038E6" w:rsidRPr="00D620EB" w:rsidRDefault="008E39BB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hAnsi="Times New Roman" w:cs="Times New Roman"/>
          <w:szCs w:val="24"/>
        </w:rPr>
        <w:t>Ans:</w:t>
      </w:r>
      <w:r w:rsidR="00141369">
        <w:rPr>
          <w:rFonts w:ascii="Times New Roman" w:hAnsi="Times New Roman" w:cs="Times New Roman" w:hint="eastAsia"/>
          <w:szCs w:val="24"/>
        </w:rPr>
        <w:t xml:space="preserve"> </w:t>
      </w:r>
      <w:r w:rsidR="00141369">
        <w:rPr>
          <w:rFonts w:ascii="新細明體" w:eastAsia="新細明體" w:hAnsi="新細明體" w:cs="Times New Roman" w:hint="eastAsia"/>
          <w:szCs w:val="24"/>
        </w:rPr>
        <w:t>ε</w:t>
      </w:r>
      <w:r w:rsidR="00141369">
        <w:rPr>
          <w:rFonts w:ascii="Times New Roman" w:hAnsi="Times New Roman" w:cs="Times New Roman" w:hint="eastAsia"/>
          <w:szCs w:val="24"/>
        </w:rPr>
        <w:t>= -18.8c</w:t>
      </w:r>
      <w:r w:rsidR="00141369">
        <w:rPr>
          <w:rFonts w:ascii="Times New Roman" w:hAnsi="Times New Roman" w:cs="Times New Roman"/>
          <w:szCs w:val="24"/>
        </w:rPr>
        <w:t>os120</w:t>
      </w:r>
      <w:r w:rsidR="00141369">
        <w:rPr>
          <w:rFonts w:ascii="Times New Roman" w:hAnsi="Times New Roman" w:cs="Times New Roman"/>
          <w:szCs w:val="24"/>
        </w:rPr>
        <w:sym w:font="Symbol" w:char="F070"/>
      </w:r>
      <w:r w:rsidR="00141369">
        <w:rPr>
          <w:rFonts w:ascii="Times New Roman" w:hAnsi="Times New Roman" w:cs="Times New Roman"/>
          <w:szCs w:val="24"/>
        </w:rPr>
        <w:t>t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2160"/>
          <w:tab w:val="left" w:pos="3600"/>
        </w:tabs>
        <w:spacing w:before="120" w:after="120" w:line="360" w:lineRule="auto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>Using the definition of self-inductance,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t xml:space="preserve">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30.6pt" o:ole="">
            <v:imagedata r:id="rId8" o:title=""/>
          </v:shape>
          <o:OLEObject Type="Embed" ProgID="Equation.DSMT4" ShapeID="_x0000_i1025" DrawAspect="Content" ObjectID="_1619793530" r:id="rId9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we obtain     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2160"/>
          <w:tab w:val="left" w:pos="360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46"/>
          <w:sz w:val="24"/>
          <w:szCs w:val="24"/>
        </w:rPr>
        <w:object w:dxaOrig="4180" w:dyaOrig="1060">
          <v:shape id="_x0000_i1026" type="#_x0000_t75" style="width:209.4pt;height:53.4pt" o:ole="">
            <v:imagedata r:id="rId10" o:title=""/>
          </v:shape>
          <o:OLEObject Type="Embed" ProgID="Equation.DSMT4" ShapeID="_x0000_i1026" DrawAspect="Content" ObjectID="_1619793531" r:id="rId11"/>
        </w:object>
      </w:r>
    </w:p>
    <w:p w:rsidR="00141369" w:rsidRPr="00141369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14"/>
          <w:sz w:val="24"/>
          <w:szCs w:val="24"/>
        </w:rPr>
        <w:object w:dxaOrig="6240" w:dyaOrig="420">
          <v:shape id="_x0000_i1027" type="#_x0000_t75" style="width:312pt;height:21pt" o:ole="">
            <v:imagedata r:id="rId12" o:title=""/>
          </v:shape>
          <o:OLEObject Type="Embed" ProgID="Equation.DSMT4" ShapeID="_x0000_i1027" DrawAspect="Content" ObjectID="_1619793532" r:id="rId13"/>
        </w:object>
      </w:r>
    </w:p>
    <w:p w:rsidR="00D620EB" w:rsidRPr="00D620EB" w:rsidRDefault="00D620EB" w:rsidP="00D620EB">
      <w:pPr>
        <w:pStyle w:val="a7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>The current in a 4.00 mH-inductor varies in time as shown</w:t>
      </w:r>
      <w:r w:rsidRPr="00D620EB"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in Figure P31.8. Construct a graph of the self-induced emf across the inductor over the time interval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0 to </w:t>
      </w:r>
      <w:r w:rsidRPr="00D620EB">
        <w:rPr>
          <w:rFonts w:ascii="Times New Roman" w:eastAsia="NewBaskervilleStd-Italic" w:hAnsi="Times New Roman" w:cs="Times New Roman"/>
          <w:i/>
          <w:iCs/>
          <w:kern w:val="0"/>
          <w:szCs w:val="24"/>
        </w:rPr>
        <w:t xml:space="preserve">t </w:t>
      </w:r>
      <w:r>
        <w:rPr>
          <w:rFonts w:ascii="Times New Roman" w:eastAsia="NewBaskervilleStd-Roman" w:hAnsi="Times New Roman" w:cs="Times New Roman"/>
          <w:kern w:val="0"/>
          <w:szCs w:val="24"/>
        </w:rPr>
        <w:t>=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 xml:space="preserve"> 12.0 ms.</w:t>
      </w:r>
      <w:r w:rsidRPr="00D620EB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52BC5" w:rsidRPr="00D620EB" w:rsidRDefault="00D620EB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2FFD2CB6" wp14:editId="1EA908ED">
            <wp:simplePos x="0" y="0"/>
            <wp:positionH relativeFrom="column">
              <wp:posOffset>3283585</wp:posOffset>
            </wp:positionH>
            <wp:positionV relativeFrom="paragraph">
              <wp:posOffset>83185</wp:posOffset>
            </wp:positionV>
            <wp:extent cx="202311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356" y="21341"/>
                <wp:lineTo x="2135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13" w:rsidRPr="00D620EB">
        <w:rPr>
          <w:rFonts w:ascii="Times New Roman" w:hAnsi="Times New Roman" w:cs="Times New Roman"/>
          <w:color w:val="000000"/>
          <w:szCs w:val="24"/>
        </w:rPr>
        <w:t>Ans:</w:t>
      </w:r>
      <w:r w:rsidR="00141369">
        <w:rPr>
          <w:rFonts w:ascii="Times New Roman" w:hAnsi="Times New Roman" w:cs="Times New Roman"/>
          <w:color w:val="000000"/>
          <w:szCs w:val="24"/>
        </w:rPr>
        <w:t xml:space="preserve"> </w:t>
      </w:r>
      <w:r w:rsidR="00141369" w:rsidRPr="006B0F81">
        <w:rPr>
          <w:rFonts w:ascii="Palatino Linotype" w:hAnsi="Palatino Linotype"/>
          <w:b/>
          <w:noProof/>
          <w:szCs w:val="24"/>
        </w:rPr>
        <w:drawing>
          <wp:inline distT="0" distB="0" distL="0" distR="0" wp14:anchorId="2F51C74C" wp14:editId="6F57884C">
            <wp:extent cx="1924736" cy="1554480"/>
            <wp:effectExtent l="0" t="0" r="0" b="7620"/>
            <wp:docPr id="55" name="Picture 55" descr="48573-32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8573-32-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 xml:space="preserve">The current change is linear, so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900" w:dyaOrig="620">
          <v:shape id="_x0000_i1028" type="#_x0000_t75" style="width:95.4pt;height:30.6pt" o:ole="">
            <v:imagedata r:id="rId16" o:title=""/>
          </v:shape>
          <o:OLEObject Type="Embed" ProgID="Equation.DSMT4" ShapeID="_x0000_i1028" DrawAspect="Content" ObjectID="_1619793533" r:id="rId17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0 to 4 ms: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4040" w:dyaOrig="620">
          <v:shape id="_x0000_i1029" type="#_x0000_t75" style="width:201.6pt;height:30.6pt" o:ole="">
            <v:imagedata r:id="rId18" o:title=""/>
          </v:shape>
          <o:OLEObject Type="Embed" ProgID="Equation.DSMT4" ShapeID="_x0000_i1029" DrawAspect="Content" ObjectID="_1619793534" r:id="rId19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4 to 8 ms: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4040" w:dyaOrig="620">
          <v:shape id="_x0000_i1030" type="#_x0000_t75" style="width:201.6pt;height:30.6pt" o:ole="">
            <v:imagedata r:id="rId20" o:title=""/>
          </v:shape>
          <o:OLEObject Type="Embed" ProgID="Equation.DSMT4" ShapeID="_x0000_i1030" DrawAspect="Content" ObjectID="_1619793535" r:id="rId21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8 to 10 ms: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3680" w:dyaOrig="620">
          <v:shape id="_x0000_i1031" type="#_x0000_t75" style="width:183.6pt;height:30.6pt" o:ole="">
            <v:imagedata r:id="rId22" o:title=""/>
          </v:shape>
          <o:OLEObject Type="Embed" ProgID="Equation.DSMT4" ShapeID="_x0000_i1031" DrawAspect="Content" ObjectID="_1619793536" r:id="rId23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0" w:firstLine="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>t</w: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= 10 to 12 ms: 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30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i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4040" w:dyaOrig="620">
          <v:shape id="_x0000_i1032" type="#_x0000_t75" style="width:201.6pt;height:30.6pt" o:ole="">
            <v:imagedata r:id="rId24" o:title=""/>
          </v:shape>
          <o:OLEObject Type="Embed" ProgID="Equation.DSMT4" ShapeID="_x0000_i1032" DrawAspect="Content" ObjectID="_1619793537" r:id="rId25"/>
        </w:object>
      </w:r>
    </w:p>
    <w:p w:rsidR="001579BF" w:rsidRPr="00D620EB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1579BF" w:rsidRPr="00D620EB" w:rsidRDefault="001579BF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95670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p w:rsidR="00D620EB" w:rsidRPr="00D620EB" w:rsidRDefault="00D620EB" w:rsidP="00D620EB">
      <w:pPr>
        <w:pStyle w:val="a7"/>
        <w:numPr>
          <w:ilvl w:val="0"/>
          <w:numId w:val="39"/>
        </w:numPr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kern w:val="0"/>
          <w:szCs w:val="24"/>
        </w:rPr>
        <w:t>An emf of 24.0 mV is induced in a 500-turn coil when the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current is changing at the rate of 10.0 A/s. What is the magnetic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flux through each turn of the coil at an instant when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D620EB">
        <w:rPr>
          <w:rFonts w:ascii="Times New Roman" w:eastAsia="NewBaskervilleStd-Roman" w:hAnsi="Times New Roman" w:cs="Times New Roman"/>
          <w:kern w:val="0"/>
          <w:szCs w:val="24"/>
        </w:rPr>
        <w:t>the current is 4.00 A?</w:t>
      </w:r>
      <w:r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</w:p>
    <w:p w:rsidR="00256417" w:rsidRPr="00D620EB" w:rsidRDefault="00D020AD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>Ans:</w:t>
      </w:r>
      <w:r w:rsidR="00587842" w:rsidRPr="00D620EB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 </w:t>
      </w:r>
      <w:r w:rsidR="00141369">
        <w:rPr>
          <w:rFonts w:ascii="Times New Roman" w:eastAsia="NewBaskervilleStd-Roman" w:hAnsi="Times New Roman" w:cs="Times New Roman"/>
          <w:iCs/>
          <w:kern w:val="0"/>
          <w:szCs w:val="24"/>
        </w:rPr>
        <w:t xml:space="preserve">19.2 </w:t>
      </w:r>
      <w:r w:rsidR="00141369" w:rsidRPr="00141369">
        <w:rPr>
          <w:rFonts w:ascii="Symbol" w:eastAsia="NewBaskervilleStd-Roman" w:hAnsi="Symbol" w:cs="Times New Roman"/>
          <w:iCs/>
          <w:kern w:val="0"/>
          <w:szCs w:val="24"/>
        </w:rPr>
        <w:t></w:t>
      </w:r>
      <w:r w:rsidR="00141369">
        <w:rPr>
          <w:rFonts w:ascii="Times New Roman" w:eastAsia="NewBaskervilleStd-Roman" w:hAnsi="Times New Roman" w:cs="Times New Roman"/>
          <w:iCs/>
          <w:kern w:val="0"/>
          <w:szCs w:val="24"/>
        </w:rPr>
        <w:t>T</w:t>
      </w:r>
      <w:r w:rsidR="000B35EF">
        <w:rPr>
          <w:rFonts w:ascii="Times New Roman" w:eastAsia="NewBaskervilleStd-Roman" w:hAnsi="Times New Roman" w:cs="Times New Roman" w:hint="eastAsia"/>
          <w:iCs/>
          <w:kern w:val="0"/>
          <w:szCs w:val="24"/>
        </w:rPr>
        <w:t>．</w:t>
      </w:r>
      <w:r w:rsidR="00141369">
        <w:rPr>
          <w:rFonts w:ascii="Times New Roman" w:eastAsia="NewBaskervilleStd-Roman" w:hAnsi="Times New Roman" w:cs="Times New Roman" w:hint="eastAsia"/>
          <w:iCs/>
          <w:kern w:val="0"/>
          <w:szCs w:val="24"/>
        </w:rPr>
        <w:t>m</w:t>
      </w:r>
      <w:r w:rsidR="00141369" w:rsidRPr="00141369">
        <w:rPr>
          <w:rFonts w:ascii="Times New Roman" w:eastAsia="NewBaskervilleStd-Roman" w:hAnsi="Times New Roman" w:cs="Times New Roman" w:hint="eastAsia"/>
          <w:iCs/>
          <w:kern w:val="0"/>
          <w:szCs w:val="24"/>
          <w:vertAlign w:val="superscript"/>
        </w:rPr>
        <w:t>2</w:t>
      </w:r>
      <w:bookmarkStart w:id="0" w:name="_GoBack"/>
      <w:bookmarkEnd w:id="0"/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44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 xml:space="preserve">From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340" w:dyaOrig="660">
          <v:shape id="_x0000_i1033" type="#_x0000_t75" style="width:66.6pt;height:33pt" o:ole="">
            <v:imagedata r:id="rId26" o:title=""/>
          </v:shape>
          <o:OLEObject Type="Embed" ProgID="Equation.DSMT4" ShapeID="_x0000_i1033" DrawAspect="Content" ObjectID="_1619793538" r:id="rId27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we have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  <w:tab w:val="left" w:pos="444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32"/>
          <w:sz w:val="24"/>
          <w:szCs w:val="24"/>
        </w:rPr>
        <w:object w:dxaOrig="4320" w:dyaOrig="740">
          <v:shape id="_x0000_i1034" type="#_x0000_t75" style="width:3in;height:36.6pt" o:ole="">
            <v:imagedata r:id="rId28" o:title=""/>
          </v:shape>
          <o:OLEObject Type="Embed" ProgID="Equation.DSMT4" ShapeID="_x0000_i1034" DrawAspect="Content" ObjectID="_1619793539" r:id="rId29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296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  <w:t xml:space="preserve">From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080" w:dyaOrig="620">
          <v:shape id="_x0000_i1035" type="#_x0000_t75" style="width:54pt;height:30.6pt" o:ole="">
            <v:imagedata r:id="rId30" o:title=""/>
          </v:shape>
          <o:OLEObject Type="Embed" ProgID="Equation.DSMT4" ShapeID="_x0000_i1035" DrawAspect="Content" ObjectID="_1619793540" r:id="rId31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we have</w:t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1872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-54"/>
          <w:sz w:val="24"/>
          <w:szCs w:val="24"/>
        </w:rPr>
        <w:object w:dxaOrig="3500" w:dyaOrig="1220">
          <v:shape id="_x0000_i1036" type="#_x0000_t75" style="width:174.6pt;height:60.6pt" o:ole="">
            <v:imagedata r:id="rId32" o:title=""/>
          </v:shape>
          <o:OLEObject Type="Embed" ProgID="Equation.DSMT4" ShapeID="_x0000_i1036" DrawAspect="Content" ObjectID="_1619793541" r:id="rId33"/>
        </w:object>
      </w:r>
    </w:p>
    <w:p w:rsidR="00D620EB" w:rsidRPr="00BA7321" w:rsidRDefault="00D620EB" w:rsidP="00BA7321">
      <w:pPr>
        <w:pStyle w:val="Q"/>
        <w:numPr>
          <w:ilvl w:val="0"/>
          <w:numId w:val="39"/>
        </w:numPr>
        <w:tabs>
          <w:tab w:val="clear" w:pos="1280"/>
          <w:tab w:val="clear" w:pos="3940"/>
          <w:tab w:val="left" w:pos="0"/>
          <w:tab w:val="left" w:pos="2160"/>
        </w:tabs>
        <w:spacing w:before="0" w:after="120" w:line="240" w:lineRule="auto"/>
        <w:ind w:left="-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BA7321">
        <w:rPr>
          <w:rFonts w:ascii="Times New Roman" w:eastAsia="NewBaskervilleStd-Roman" w:hAnsi="Times New Roman" w:cs="Times New Roman"/>
          <w:sz w:val="24"/>
          <w:szCs w:val="24"/>
        </w:rPr>
        <w:t>Show that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i=I</w:t>
      </w:r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e</w:t>
      </w:r>
      <w:r w:rsidR="00BA7321"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perscript"/>
        </w:rPr>
        <w:t>-t/τ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is a solution of the differential equation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iR+L</m:t>
        </m:r>
        <m:f>
          <m:f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di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 xml:space="preserve">=0 </m:t>
        </m:r>
      </m:oMath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where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  <w:vertAlign w:val="subscript"/>
        </w:rPr>
        <w:t>i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 xml:space="preserve">is the 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current at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 xml:space="preserve">t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0 and </w:t>
      </w:r>
      <w:r w:rsid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>τ</w:t>
      </w:r>
      <w:r w:rsidRPr="00BA7321">
        <w:rPr>
          <w:rFonts w:ascii="Times New Roman" w:eastAsia="MathematicalPi-One-Italic" w:hAnsi="Times New Roman" w:cs="Times New Roman"/>
          <w:i/>
          <w:iCs/>
          <w:sz w:val="24"/>
          <w:szCs w:val="24"/>
        </w:rPr>
        <w:t xml:space="preserve"> </w:t>
      </w:r>
      <w:r w:rsidR="00BA7321">
        <w:rPr>
          <w:rFonts w:ascii="Times New Roman" w:eastAsia="NewBaskervilleStd-Roman" w:hAnsi="Times New Roman" w:cs="Times New Roman"/>
          <w:sz w:val="24"/>
          <w:szCs w:val="24"/>
        </w:rPr>
        <w:t>=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 xml:space="preserve"> 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L</w:t>
      </w:r>
      <w:r w:rsidRPr="00BA7321">
        <w:rPr>
          <w:rFonts w:ascii="Times New Roman" w:eastAsia="NewBaskervilleStd-Roman" w:hAnsi="Times New Roman" w:cs="Times New Roman"/>
          <w:sz w:val="24"/>
          <w:szCs w:val="24"/>
        </w:rPr>
        <w:t>/</w:t>
      </w:r>
      <w:r w:rsidRPr="00BA7321">
        <w:rPr>
          <w:rFonts w:ascii="Times New Roman" w:eastAsia="NewBaskervilleStd-Italic" w:hAnsi="Times New Roman" w:cs="Times New Roman"/>
          <w:i/>
          <w:iCs/>
          <w:sz w:val="24"/>
          <w:szCs w:val="24"/>
        </w:rPr>
        <w:t>R.</w:t>
      </w:r>
      <w:r w:rsidRPr="00BA7321">
        <w:rPr>
          <w:rFonts w:ascii="Times New Roman" w:eastAsia="NewBaskervilleStd-Roman" w:hAnsi="Times New Roman" w:cs="Times New Roman"/>
          <w:noProof/>
          <w:sz w:val="24"/>
          <w:szCs w:val="24"/>
        </w:rPr>
        <w:t xml:space="preserve"> </w:t>
      </w:r>
    </w:p>
    <w:p w:rsidR="00517A86" w:rsidRPr="00BA7321" w:rsidRDefault="00517A86" w:rsidP="00D620EB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 w:rsidRPr="00BA7321">
        <w:rPr>
          <w:rFonts w:ascii="Times New Roman" w:eastAsia="NewBaskervilleStd-Roman" w:hAnsi="Times New Roman" w:cs="Times New Roman"/>
          <w:kern w:val="0"/>
          <w:szCs w:val="24"/>
        </w:rPr>
        <w:t xml:space="preserve">Ans: </w: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00" w:after="100" w:line="312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 xml:space="preserve">Taking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3980" w:dyaOrig="660">
          <v:shape id="_x0000_i1037" type="#_x0000_t75" style="width:198.6pt;height:33pt" o:ole="">
            <v:imagedata r:id="rId34" o:title=""/>
          </v:shape>
          <o:OLEObject Type="Embed" ProgID="Equation.DSMT4" ShapeID="_x0000_i1037" DrawAspect="Content" ObjectID="_1619793542" r:id="rId35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00" w:after="100" w:line="312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1280" w:dyaOrig="620">
          <v:shape id="_x0000_i1038" type="#_x0000_t75" style="width:63.6pt;height:30.6pt" o:ole="">
            <v:imagedata r:id="rId36" o:title=""/>
          </v:shape>
          <o:OLEObject Type="Embed" ProgID="Equation.DSMT4" ShapeID="_x0000_i1038" DrawAspect="Content" ObjectID="_1619793543" r:id="rId37"/>
        </w:object>
      </w:r>
      <w:r w:rsidRPr="006B0F81">
        <w:rPr>
          <w:rFonts w:ascii="Palatino Linotype" w:hAnsi="Palatino Linotype"/>
          <w:color w:val="auto"/>
          <w:sz w:val="24"/>
          <w:szCs w:val="24"/>
        </w:rPr>
        <w:t xml:space="preserve"> will be true if </w:t>
      </w:r>
      <w:r w:rsidRPr="006B0F81">
        <w:rPr>
          <w:rFonts w:ascii="Palatino Linotype" w:hAnsi="Palatino Linotype"/>
          <w:color w:val="auto"/>
          <w:sz w:val="24"/>
          <w:szCs w:val="24"/>
        </w:rPr>
        <w:object w:dxaOrig="2900" w:dyaOrig="680">
          <v:shape id="_x0000_i1039" type="#_x0000_t75" style="width:144.6pt;height:33.6pt" o:ole="">
            <v:imagedata r:id="rId38" o:title=""/>
          </v:shape>
          <o:OLEObject Type="Embed" ProgID="Equation.DSMT4" ShapeID="_x0000_i1039" DrawAspect="Content" ObjectID="_1619793544" r:id="rId39"/>
        </w:object>
      </w:r>
    </w:p>
    <w:p w:rsidR="00141369" w:rsidRPr="006B0F81" w:rsidRDefault="00141369" w:rsidP="00141369">
      <w:pPr>
        <w:pStyle w:val="Qalpha"/>
        <w:tabs>
          <w:tab w:val="clear" w:pos="1520"/>
          <w:tab w:val="clear" w:pos="3940"/>
          <w:tab w:val="left" w:pos="1080"/>
          <w:tab w:val="left" w:pos="2160"/>
        </w:tabs>
        <w:spacing w:before="100" w:after="100" w:line="312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6B0F81">
        <w:rPr>
          <w:rFonts w:ascii="Palatino Linotype" w:hAnsi="Palatino Linotype"/>
          <w:color w:val="auto"/>
          <w:sz w:val="24"/>
          <w:szCs w:val="24"/>
        </w:rPr>
        <w:tab/>
        <w:t xml:space="preserve">We have agreement because </w:t>
      </w:r>
      <w:r w:rsidRPr="006B0F81">
        <w:rPr>
          <w:rFonts w:ascii="Palatino Linotype" w:hAnsi="Palatino Linotype"/>
          <w:color w:val="auto"/>
          <w:position w:val="2"/>
          <w:sz w:val="24"/>
          <w:szCs w:val="24"/>
        </w:rPr>
        <w:object w:dxaOrig="700" w:dyaOrig="620">
          <v:shape id="_x0000_i1040" type="#_x0000_t75" style="width:35.4pt;height:30.6pt" o:ole="">
            <v:imagedata r:id="rId40" o:title=""/>
          </v:shape>
          <o:OLEObject Type="Embed" ProgID="Equation.DSMT4" ShapeID="_x0000_i1040" DrawAspect="Content" ObjectID="_1619793545" r:id="rId41"/>
        </w:object>
      </w:r>
    </w:p>
    <w:p w:rsidR="001579BF" w:rsidRPr="00D620EB" w:rsidRDefault="001579BF" w:rsidP="00517A86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</w:p>
    <w:sectPr w:rsidR="001579BF" w:rsidRPr="00D620EB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57" w:rsidRDefault="003E0E57" w:rsidP="00AA76F6">
      <w:r>
        <w:separator/>
      </w:r>
    </w:p>
  </w:endnote>
  <w:endnote w:type="continuationSeparator" w:id="0">
    <w:p w:rsidR="003E0E57" w:rsidRDefault="003E0E57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ewBaskervilleStd-Italic"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athematicalPi-One-Italic">
    <w:altName w:val="Arial Unicode MS"/>
    <w:charset w:val="00"/>
    <w:family w:val="auto"/>
    <w:pitch w:val="variable"/>
    <w:sig w:usb0="00000001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57" w:rsidRDefault="003E0E57" w:rsidP="00AA76F6">
      <w:r>
        <w:separator/>
      </w:r>
    </w:p>
  </w:footnote>
  <w:footnote w:type="continuationSeparator" w:id="0">
    <w:p w:rsidR="003E0E57" w:rsidRDefault="003E0E57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A10D78"/>
    <w:multiLevelType w:val="hybridMultilevel"/>
    <w:tmpl w:val="6CF42680"/>
    <w:lvl w:ilvl="0" w:tplc="22EAD9E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6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C1358D"/>
    <w:multiLevelType w:val="hybridMultilevel"/>
    <w:tmpl w:val="3DC072D4"/>
    <w:lvl w:ilvl="0" w:tplc="B81C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A1025"/>
    <w:multiLevelType w:val="hybridMultilevel"/>
    <w:tmpl w:val="D44611E6"/>
    <w:lvl w:ilvl="0" w:tplc="37B20EFA">
      <w:start w:val="1"/>
      <w:numFmt w:val="lowerLetter"/>
      <w:lvlText w:val="(%1)"/>
      <w:lvlJc w:val="left"/>
      <w:pPr>
        <w:ind w:left="-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9" w:hanging="480"/>
      </w:pPr>
    </w:lvl>
    <w:lvl w:ilvl="2" w:tplc="0409001B" w:tentative="1">
      <w:start w:val="1"/>
      <w:numFmt w:val="lowerRoman"/>
      <w:lvlText w:val="%3."/>
      <w:lvlJc w:val="right"/>
      <w:pPr>
        <w:ind w:left="809" w:hanging="480"/>
      </w:pPr>
    </w:lvl>
    <w:lvl w:ilvl="3" w:tplc="0409000F" w:tentative="1">
      <w:start w:val="1"/>
      <w:numFmt w:val="decimal"/>
      <w:lvlText w:val="%4."/>
      <w:lvlJc w:val="left"/>
      <w:pPr>
        <w:ind w:left="1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9" w:hanging="480"/>
      </w:pPr>
    </w:lvl>
    <w:lvl w:ilvl="5" w:tplc="0409001B" w:tentative="1">
      <w:start w:val="1"/>
      <w:numFmt w:val="lowerRoman"/>
      <w:lvlText w:val="%6."/>
      <w:lvlJc w:val="right"/>
      <w:pPr>
        <w:ind w:left="2249" w:hanging="480"/>
      </w:pPr>
    </w:lvl>
    <w:lvl w:ilvl="6" w:tplc="0409000F" w:tentative="1">
      <w:start w:val="1"/>
      <w:numFmt w:val="decimal"/>
      <w:lvlText w:val="%7."/>
      <w:lvlJc w:val="left"/>
      <w:pPr>
        <w:ind w:left="2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9" w:hanging="480"/>
      </w:pPr>
    </w:lvl>
    <w:lvl w:ilvl="8" w:tplc="0409001B" w:tentative="1">
      <w:start w:val="1"/>
      <w:numFmt w:val="lowerRoman"/>
      <w:lvlText w:val="%9."/>
      <w:lvlJc w:val="right"/>
      <w:pPr>
        <w:ind w:left="3689" w:hanging="480"/>
      </w:pPr>
    </w:lvl>
  </w:abstractNum>
  <w:abstractNum w:abstractNumId="11">
    <w:nsid w:val="2EC0498A"/>
    <w:multiLevelType w:val="hybridMultilevel"/>
    <w:tmpl w:val="53E26BA6"/>
    <w:lvl w:ilvl="0" w:tplc="2EDE5ACE">
      <w:start w:val="1"/>
      <w:numFmt w:val="decimal"/>
      <w:lvlText w:val="%1."/>
      <w:lvlJc w:val="left"/>
      <w:pPr>
        <w:ind w:left="-3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FB18BC"/>
    <w:multiLevelType w:val="hybridMultilevel"/>
    <w:tmpl w:val="EA568016"/>
    <w:lvl w:ilvl="0" w:tplc="4D50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0E4B23"/>
    <w:multiLevelType w:val="hybridMultilevel"/>
    <w:tmpl w:val="9506AC94"/>
    <w:lvl w:ilvl="0" w:tplc="6A58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35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7113CB"/>
    <w:multiLevelType w:val="hybridMultilevel"/>
    <w:tmpl w:val="625827E6"/>
    <w:lvl w:ilvl="0" w:tplc="FEBE5EEE">
      <w:start w:val="1"/>
      <w:numFmt w:val="lowerLetter"/>
      <w:lvlText w:val="(%1)"/>
      <w:lvlJc w:val="left"/>
      <w:pPr>
        <w:ind w:left="-349" w:hanging="360"/>
      </w:pPr>
      <w:rPr>
        <w:rFonts w:ascii="Palatino Linotype" w:eastAsiaTheme="minorEastAsia" w:hAnsi="Palatino Linotype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8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33"/>
  </w:num>
  <w:num w:numId="5">
    <w:abstractNumId w:val="22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1"/>
  </w:num>
  <w:num w:numId="11">
    <w:abstractNumId w:val="6"/>
  </w:num>
  <w:num w:numId="12">
    <w:abstractNumId w:val="23"/>
  </w:num>
  <w:num w:numId="13">
    <w:abstractNumId w:val="18"/>
  </w:num>
  <w:num w:numId="14">
    <w:abstractNumId w:val="38"/>
  </w:num>
  <w:num w:numId="15">
    <w:abstractNumId w:val="19"/>
  </w:num>
  <w:num w:numId="16">
    <w:abstractNumId w:val="34"/>
  </w:num>
  <w:num w:numId="17">
    <w:abstractNumId w:val="7"/>
  </w:num>
  <w:num w:numId="18">
    <w:abstractNumId w:val="0"/>
  </w:num>
  <w:num w:numId="19">
    <w:abstractNumId w:val="29"/>
  </w:num>
  <w:num w:numId="20">
    <w:abstractNumId w:val="27"/>
  </w:num>
  <w:num w:numId="21">
    <w:abstractNumId w:val="13"/>
  </w:num>
  <w:num w:numId="22">
    <w:abstractNumId w:val="24"/>
  </w:num>
  <w:num w:numId="23">
    <w:abstractNumId w:val="12"/>
  </w:num>
  <w:num w:numId="24">
    <w:abstractNumId w:val="36"/>
  </w:num>
  <w:num w:numId="25">
    <w:abstractNumId w:val="32"/>
  </w:num>
  <w:num w:numId="26">
    <w:abstractNumId w:val="8"/>
  </w:num>
  <w:num w:numId="27">
    <w:abstractNumId w:val="16"/>
  </w:num>
  <w:num w:numId="28">
    <w:abstractNumId w:val="14"/>
  </w:num>
  <w:num w:numId="29">
    <w:abstractNumId w:val="5"/>
  </w:num>
  <w:num w:numId="30">
    <w:abstractNumId w:val="35"/>
  </w:num>
  <w:num w:numId="31">
    <w:abstractNumId w:val="2"/>
  </w:num>
  <w:num w:numId="32">
    <w:abstractNumId w:val="30"/>
  </w:num>
  <w:num w:numId="33">
    <w:abstractNumId w:val="4"/>
  </w:num>
  <w:num w:numId="34">
    <w:abstractNumId w:val="26"/>
  </w:num>
  <w:num w:numId="35">
    <w:abstractNumId w:val="10"/>
  </w:num>
  <w:num w:numId="36">
    <w:abstractNumId w:val="11"/>
  </w:num>
  <w:num w:numId="37">
    <w:abstractNumId w:val="37"/>
  </w:num>
  <w:num w:numId="38">
    <w:abstractNumId w:val="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35EF"/>
    <w:rsid w:val="000B4196"/>
    <w:rsid w:val="000D428E"/>
    <w:rsid w:val="000E62DD"/>
    <w:rsid w:val="000F233A"/>
    <w:rsid w:val="000F708A"/>
    <w:rsid w:val="00103A46"/>
    <w:rsid w:val="001215D9"/>
    <w:rsid w:val="00125B1A"/>
    <w:rsid w:val="00141369"/>
    <w:rsid w:val="00152BC5"/>
    <w:rsid w:val="001579BF"/>
    <w:rsid w:val="001814A5"/>
    <w:rsid w:val="001A4827"/>
    <w:rsid w:val="001B5202"/>
    <w:rsid w:val="001F32F1"/>
    <w:rsid w:val="002014ED"/>
    <w:rsid w:val="0020664C"/>
    <w:rsid w:val="00206FF6"/>
    <w:rsid w:val="00241C23"/>
    <w:rsid w:val="002434FA"/>
    <w:rsid w:val="00256417"/>
    <w:rsid w:val="002953C3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0E57"/>
    <w:rsid w:val="003E2478"/>
    <w:rsid w:val="004018A3"/>
    <w:rsid w:val="00402099"/>
    <w:rsid w:val="00421D7F"/>
    <w:rsid w:val="004315E3"/>
    <w:rsid w:val="0046081A"/>
    <w:rsid w:val="00464523"/>
    <w:rsid w:val="00474A88"/>
    <w:rsid w:val="004A55B8"/>
    <w:rsid w:val="004E5032"/>
    <w:rsid w:val="004F314C"/>
    <w:rsid w:val="005148E9"/>
    <w:rsid w:val="00517A86"/>
    <w:rsid w:val="00521839"/>
    <w:rsid w:val="0052716A"/>
    <w:rsid w:val="005561EE"/>
    <w:rsid w:val="00576F2D"/>
    <w:rsid w:val="00587842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00D7B"/>
    <w:rsid w:val="007107FF"/>
    <w:rsid w:val="00765DA9"/>
    <w:rsid w:val="0077457D"/>
    <w:rsid w:val="00781D28"/>
    <w:rsid w:val="007A3913"/>
    <w:rsid w:val="007C2068"/>
    <w:rsid w:val="007C56A2"/>
    <w:rsid w:val="0080524A"/>
    <w:rsid w:val="00832B1B"/>
    <w:rsid w:val="008400B2"/>
    <w:rsid w:val="00852A85"/>
    <w:rsid w:val="00862C85"/>
    <w:rsid w:val="00863153"/>
    <w:rsid w:val="00870BEC"/>
    <w:rsid w:val="00897A15"/>
    <w:rsid w:val="008C013E"/>
    <w:rsid w:val="008C4683"/>
    <w:rsid w:val="008C4E0D"/>
    <w:rsid w:val="008E39BB"/>
    <w:rsid w:val="00902F98"/>
    <w:rsid w:val="009136A5"/>
    <w:rsid w:val="00934215"/>
    <w:rsid w:val="0095670C"/>
    <w:rsid w:val="0096354E"/>
    <w:rsid w:val="009844E8"/>
    <w:rsid w:val="009D6BDD"/>
    <w:rsid w:val="009E63A9"/>
    <w:rsid w:val="009F74DD"/>
    <w:rsid w:val="00A24C95"/>
    <w:rsid w:val="00A612BC"/>
    <w:rsid w:val="00A9388E"/>
    <w:rsid w:val="00AA76F6"/>
    <w:rsid w:val="00AB51E8"/>
    <w:rsid w:val="00AE01EB"/>
    <w:rsid w:val="00AF4506"/>
    <w:rsid w:val="00B062F0"/>
    <w:rsid w:val="00B1743A"/>
    <w:rsid w:val="00B71E1D"/>
    <w:rsid w:val="00B80E1E"/>
    <w:rsid w:val="00B85C6F"/>
    <w:rsid w:val="00BA54A0"/>
    <w:rsid w:val="00BA7321"/>
    <w:rsid w:val="00BE7842"/>
    <w:rsid w:val="00C32321"/>
    <w:rsid w:val="00C3324D"/>
    <w:rsid w:val="00C77CCB"/>
    <w:rsid w:val="00CC5D53"/>
    <w:rsid w:val="00CE1155"/>
    <w:rsid w:val="00D020AD"/>
    <w:rsid w:val="00D53CE6"/>
    <w:rsid w:val="00D620EB"/>
    <w:rsid w:val="00D679F3"/>
    <w:rsid w:val="00D85060"/>
    <w:rsid w:val="00DE4992"/>
    <w:rsid w:val="00DE56D9"/>
    <w:rsid w:val="00DE5D68"/>
    <w:rsid w:val="00E034E0"/>
    <w:rsid w:val="00E038E6"/>
    <w:rsid w:val="00E240EB"/>
    <w:rsid w:val="00E27B91"/>
    <w:rsid w:val="00E63245"/>
    <w:rsid w:val="00E85039"/>
    <w:rsid w:val="00E93A2F"/>
    <w:rsid w:val="00EA6ADB"/>
    <w:rsid w:val="00EA796D"/>
    <w:rsid w:val="00EB6A28"/>
    <w:rsid w:val="00ED39D6"/>
    <w:rsid w:val="00F0242C"/>
    <w:rsid w:val="00F15BAF"/>
    <w:rsid w:val="00F2396B"/>
    <w:rsid w:val="00F277B3"/>
    <w:rsid w:val="00F5102D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  <w:style w:type="character" w:customStyle="1" w:styleId="Q1">
    <w:name w:val="Q1"/>
    <w:rsid w:val="002953C3"/>
    <w:rPr>
      <w:b/>
      <w:bCs/>
    </w:rPr>
  </w:style>
  <w:style w:type="character" w:customStyle="1" w:styleId="Bold">
    <w:name w:val="Bold"/>
    <w:rsid w:val="00C32321"/>
    <w:rPr>
      <w:b/>
      <w:bCs/>
      <w:color w:val="000000"/>
      <w:w w:val="100"/>
    </w:rPr>
  </w:style>
  <w:style w:type="character" w:customStyle="1" w:styleId="Italic">
    <w:name w:val="Italic"/>
    <w:rsid w:val="00832B1B"/>
    <w:rPr>
      <w:rFonts w:ascii="Times-Italic" w:hAnsi="Times-Italic" w:cs="Times-Italic"/>
      <w:i/>
      <w:iCs/>
      <w:spacing w:val="0"/>
      <w:sz w:val="20"/>
      <w:szCs w:val="20"/>
    </w:rPr>
  </w:style>
  <w:style w:type="character" w:customStyle="1" w:styleId="Symbol">
    <w:name w:val="Symbol"/>
    <w:rsid w:val="00832B1B"/>
    <w:rPr>
      <w:rFonts w:ascii="Symbol" w:hAnsi="Symbol" w:cs="Symbol"/>
      <w:sz w:val="20"/>
      <w:szCs w:val="20"/>
    </w:rPr>
  </w:style>
  <w:style w:type="paragraph" w:customStyle="1" w:styleId="SOL">
    <w:name w:val="SOL"/>
    <w:basedOn w:val="a"/>
    <w:rsid w:val="00832B1B"/>
    <w:pPr>
      <w:tabs>
        <w:tab w:val="left" w:pos="480"/>
      </w:tabs>
      <w:autoSpaceDE w:val="0"/>
      <w:autoSpaceDN w:val="0"/>
      <w:adjustRightInd w:val="0"/>
      <w:spacing w:before="240" w:line="280" w:lineRule="atLeast"/>
      <w:jc w:val="both"/>
      <w:textAlignment w:val="center"/>
    </w:pPr>
    <w:rPr>
      <w:rFonts w:ascii="Times-Roman" w:eastAsia="Times New Roman" w:hAnsi="Times-Roman" w:cs="Times-Roman"/>
      <w:color w:val="000000"/>
      <w:kern w:val="0"/>
      <w:szCs w:val="24"/>
      <w:lang w:val="en-GB" w:eastAsia="x-none"/>
    </w:rPr>
  </w:style>
  <w:style w:type="paragraph" w:styleId="Web">
    <w:name w:val="Normal (Web)"/>
    <w:basedOn w:val="a"/>
    <w:uiPriority w:val="99"/>
    <w:semiHidden/>
    <w:unhideWhenUsed/>
    <w:rsid w:val="00B71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oleObject" Target="embeddings/oleObject9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F41D-58DE-44C5-A5D6-D57442C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2019-05-19T09:17:00Z</dcterms:created>
  <dcterms:modified xsi:type="dcterms:W3CDTF">2019-05-19T09:52:00Z</dcterms:modified>
</cp:coreProperties>
</file>